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10281" w:type="dxa"/>
        <w:tblInd w:w="-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44"/>
        <w:gridCol w:w="623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spacing w:line="240" w:lineRule="auto"/>
              <w:jc w:val="both"/>
            </w:pP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5"/>
              <w:ind w:left="-108" w:right="21"/>
              <w:rPr>
                <w:b/>
                <w:caps/>
                <w:sz w:val="22"/>
                <w:szCs w:val="22"/>
                <w:lang w:val="ru-RU"/>
              </w:rPr>
            </w:pPr>
            <w:r>
              <w:rPr>
                <w:b/>
                <w:caps/>
                <w:sz w:val="22"/>
                <w:szCs w:val="22"/>
                <w:lang w:val="ru-RU"/>
              </w:rPr>
              <w:t xml:space="preserve">УтвержденО </w:t>
            </w:r>
          </w:p>
          <w:p>
            <w:pPr>
              <w:pStyle w:val="45"/>
              <w:ind w:left="-108" w:right="2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Решением очередного Общего собрания членов</w:t>
            </w:r>
            <w:r>
              <w:rPr>
                <w:sz w:val="22"/>
                <w:szCs w:val="22"/>
                <w:lang w:val="ru-RU"/>
              </w:rPr>
              <w:br w:type="textWrapping"/>
            </w:r>
            <w:r>
              <w:rPr>
                <w:sz w:val="22"/>
                <w:szCs w:val="22"/>
                <w:lang w:val="ru-RU"/>
              </w:rPr>
              <w:t>(пайщиков) кредитного потребительского</w:t>
            </w:r>
            <w:r>
              <w:rPr>
                <w:sz w:val="22"/>
                <w:szCs w:val="22"/>
                <w:lang w:val="ru-RU"/>
              </w:rPr>
              <w:br w:type="textWrapping"/>
            </w:r>
            <w:r>
              <w:rPr>
                <w:sz w:val="22"/>
                <w:szCs w:val="22"/>
                <w:lang w:val="ru-RU"/>
              </w:rPr>
              <w:t>кооператива «Агро Займ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Запад</w:t>
            </w:r>
            <w:r>
              <w:rPr>
                <w:sz w:val="22"/>
                <w:szCs w:val="22"/>
                <w:lang w:val="ru-RU"/>
              </w:rPr>
              <w:t>» в форме собрания</w:t>
            </w:r>
            <w:r>
              <w:rPr>
                <w:sz w:val="22"/>
                <w:szCs w:val="22"/>
                <w:lang w:val="ru-RU"/>
              </w:rPr>
              <w:br w:type="textWrapping"/>
            </w:r>
            <w:r>
              <w:rPr>
                <w:sz w:val="22"/>
                <w:szCs w:val="22"/>
                <w:lang w:val="ru-RU"/>
              </w:rPr>
              <w:t xml:space="preserve">уполномоченных, протокол № 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 </w:t>
            </w:r>
            <w:r>
              <w:rPr>
                <w:sz w:val="22"/>
                <w:szCs w:val="22"/>
                <w:lang w:val="ru-RU"/>
              </w:rPr>
              <w:t>от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«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   </w:t>
            </w:r>
            <w:r>
              <w:rPr>
                <w:sz w:val="22"/>
                <w:szCs w:val="22"/>
                <w:lang w:val="ru-RU"/>
              </w:rPr>
              <w:t>»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        2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rFonts w:hint="default"/>
                <w:sz w:val="22"/>
                <w:szCs w:val="22"/>
                <w:lang w:val="ru-RU"/>
              </w:rPr>
              <w:t>22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  <w:p>
            <w:pPr>
              <w:pStyle w:val="3"/>
              <w:spacing w:line="240" w:lineRule="auto"/>
              <w:rPr>
                <w:sz w:val="22"/>
                <w:szCs w:val="22"/>
                <w:lang w:val="ru-RU"/>
              </w:rPr>
            </w:pPr>
          </w:p>
          <w:p>
            <w:pPr>
              <w:pStyle w:val="3"/>
              <w:spacing w:line="240" w:lineRule="auto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sz w:val="22"/>
                <w:szCs w:val="22"/>
              </w:rPr>
              <w:t xml:space="preserve">редседатель Правления _____________ </w:t>
            </w:r>
            <w:r>
              <w:rPr>
                <w:sz w:val="22"/>
                <w:szCs w:val="22"/>
                <w:lang w:val="ru-RU"/>
              </w:rPr>
              <w:t>Сельдюков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А.В.</w:t>
            </w:r>
          </w:p>
        </w:tc>
      </w:tr>
    </w:tbl>
    <w:p>
      <w:pPr>
        <w:pStyle w:val="3"/>
        <w:spacing w:line="240" w:lineRule="auto"/>
      </w:pPr>
      <w:bookmarkStart w:id="0" w:name="_Toc121725031"/>
    </w:p>
    <w:p>
      <w:pPr>
        <w:pStyle w:val="3"/>
        <w:spacing w:line="240" w:lineRule="auto"/>
      </w:pPr>
    </w:p>
    <w:p>
      <w:pPr>
        <w:pStyle w:val="3"/>
        <w:spacing w:line="240" w:lineRule="auto"/>
      </w:pPr>
    </w:p>
    <w:p>
      <w:pPr>
        <w:pStyle w:val="3"/>
        <w:spacing w:line="240" w:lineRule="auto"/>
      </w:pPr>
    </w:p>
    <w:p>
      <w:pPr>
        <w:pStyle w:val="3"/>
        <w:spacing w:line="240" w:lineRule="auto"/>
      </w:pPr>
    </w:p>
    <w:p>
      <w:pPr>
        <w:pStyle w:val="3"/>
        <w:spacing w:line="240" w:lineRule="auto"/>
        <w:jc w:val="center"/>
        <w:rPr>
          <w:sz w:val="96"/>
          <w:szCs w:val="96"/>
          <w:lang w:val="ru-RU"/>
        </w:rPr>
      </w:pPr>
      <w:r>
        <w:rPr>
          <w:sz w:val="96"/>
          <w:szCs w:val="96"/>
          <w:lang w:val="ru-RU"/>
        </w:rPr>
        <w:t>ПРОЕКТ</w:t>
      </w:r>
    </w:p>
    <w:p>
      <w:pPr>
        <w:pStyle w:val="3"/>
        <w:spacing w:line="240" w:lineRule="auto"/>
        <w:jc w:val="center"/>
        <w:rPr>
          <w:sz w:val="96"/>
          <w:szCs w:val="96"/>
          <w:lang w:val="ru-RU"/>
        </w:rPr>
      </w:pPr>
    </w:p>
    <w:p>
      <w:pPr>
        <w:pStyle w:val="2"/>
        <w:spacing w:before="0" w:after="0" w:line="240" w:lineRule="auto"/>
        <w:ind w:left="0" w:firstLine="0"/>
        <w:jc w:val="center"/>
        <w:rPr>
          <w:rFonts w:hint="default"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</w:rPr>
        <w:t>ПОЛОЖЕНИ</w:t>
      </w:r>
      <w:r>
        <w:rPr>
          <w:rFonts w:ascii="Times New Roman" w:hAnsi="Times New Roman" w:cs="Times New Roman"/>
          <w:sz w:val="28"/>
          <w:szCs w:val="24"/>
          <w:lang w:val="ru-RU"/>
        </w:rPr>
        <w:t>Е</w:t>
      </w:r>
    </w:p>
    <w:p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ПОРЯДКЕ </w:t>
      </w:r>
      <w:bookmarkEnd w:id="0"/>
      <w:r>
        <w:rPr>
          <w:rFonts w:ascii="Times New Roman" w:hAnsi="Times New Roman" w:cs="Times New Roman"/>
          <w:sz w:val="28"/>
          <w:szCs w:val="24"/>
        </w:rPr>
        <w:t xml:space="preserve">И ОБ УСЛОВИЯХ </w:t>
      </w:r>
    </w:p>
    <w:p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ПРИВЛЕЧЕНИЯ ДЕНЕЖНЫХ СРЕДСТВ ЧЛЕНОВ </w:t>
      </w:r>
    </w:p>
    <w:p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КРЕДИТНОГО ПОТРЕБИТЕЛЬСКОГО КООПЕРАТИВА</w:t>
      </w:r>
    </w:p>
    <w:p>
      <w:pPr>
        <w:tabs>
          <w:tab w:val="left" w:leader="hyphen" w:pos="9356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1"/>
          <w:sz w:val="40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kern w:val="1"/>
          <w:sz w:val="40"/>
          <w:szCs w:val="24"/>
          <w:lang w:eastAsia="ar-SA"/>
        </w:rPr>
        <w:t>«Агро Займ</w:t>
      </w:r>
      <w:r>
        <w:rPr>
          <w:rFonts w:hint="default" w:ascii="Times New Roman" w:hAnsi="Times New Roman" w:eastAsia="Times New Roman" w:cs="Times New Roman"/>
          <w:b/>
          <w:kern w:val="1"/>
          <w:sz w:val="40"/>
          <w:szCs w:val="24"/>
          <w:lang w:val="ru-RU" w:eastAsia="ar-SA"/>
        </w:rPr>
        <w:t xml:space="preserve"> Запад</w:t>
      </w:r>
      <w:r>
        <w:rPr>
          <w:rFonts w:ascii="Times New Roman" w:hAnsi="Times New Roman" w:eastAsia="Times New Roman" w:cs="Times New Roman"/>
          <w:b/>
          <w:kern w:val="1"/>
          <w:sz w:val="40"/>
          <w:szCs w:val="24"/>
          <w:lang w:eastAsia="ar-SA"/>
        </w:rPr>
        <w:t>»</w:t>
      </w: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hint="default" w:ascii="Times New Roman" w:hAnsi="Times New Roman" w:eastAsia="Times New Roman" w:cs="Times New Roman"/>
          <w:kern w:val="1"/>
          <w:sz w:val="24"/>
          <w:szCs w:val="24"/>
          <w:lang w:eastAsia="ar-SA"/>
        </w:rPr>
      </w:pPr>
      <w:r>
        <w:rPr>
          <w:rFonts w:hint="default" w:ascii="Times New Roman" w:hAnsi="Times New Roman" w:eastAsia="Times New Roman" w:cs="Times New Roman"/>
          <w:kern w:val="1"/>
          <w:sz w:val="24"/>
          <w:szCs w:val="24"/>
          <w:lang w:eastAsia="ar-SA"/>
        </w:rPr>
        <w:t>г. Йошкар-Ола</w:t>
      </w:r>
    </w:p>
    <w:p>
      <w:pPr>
        <w:tabs>
          <w:tab w:val="left" w:leader="hyphen" w:pos="9356"/>
        </w:tabs>
        <w:spacing w:line="240" w:lineRule="auto"/>
        <w:ind w:left="284"/>
        <w:jc w:val="center"/>
        <w:rPr>
          <w:kern w:val="1"/>
          <w:lang w:eastAsia="ar-SA"/>
        </w:rPr>
      </w:pPr>
      <w:r>
        <w:rPr>
          <w:rFonts w:hint="default" w:ascii="Times New Roman" w:hAnsi="Times New Roman" w:cs="Times New Roman"/>
          <w:kern w:val="1"/>
          <w:sz w:val="24"/>
          <w:szCs w:val="24"/>
          <w:lang w:eastAsia="ar-SA"/>
        </w:rPr>
        <w:t>20</w:t>
      </w:r>
      <w:r>
        <w:rPr>
          <w:rFonts w:hint="default" w:ascii="Times New Roman" w:hAnsi="Times New Roman" w:cs="Times New Roman"/>
          <w:kern w:val="1"/>
          <w:sz w:val="24"/>
          <w:szCs w:val="24"/>
          <w:lang w:val="ru-RU" w:eastAsia="ar-SA"/>
        </w:rPr>
        <w:t>22</w:t>
      </w:r>
      <w:r>
        <w:rPr>
          <w:rFonts w:hint="default" w:ascii="Times New Roman" w:hAnsi="Times New Roman" w:cs="Times New Roman"/>
          <w:kern w:val="1"/>
          <w:sz w:val="24"/>
          <w:szCs w:val="24"/>
          <w:lang w:eastAsia="ar-SA"/>
        </w:rPr>
        <w:t xml:space="preserve"> г.</w:t>
      </w:r>
      <w:r>
        <w:rPr>
          <w:kern w:val="1"/>
          <w:lang w:eastAsia="ar-SA"/>
        </w:rPr>
        <w:br w:type="page"/>
      </w:r>
    </w:p>
    <w:p>
      <w:pPr>
        <w:pStyle w:val="42"/>
        <w:numPr>
          <w:ilvl w:val="0"/>
          <w:numId w:val="1"/>
        </w:numPr>
        <w:spacing w:line="240" w:lineRule="auto"/>
        <w:jc w:val="center"/>
        <w:rPr>
          <w:b/>
        </w:rPr>
      </w:pPr>
      <w:r>
        <w:rPr>
          <w:b/>
        </w:rPr>
        <w:t>ОБЩИЕ ПОЛОЖЕНИЯ.</w:t>
      </w:r>
    </w:p>
    <w:p>
      <w:pPr>
        <w:pStyle w:val="42"/>
        <w:numPr>
          <w:ilvl w:val="0"/>
          <w:numId w:val="0"/>
        </w:numPr>
        <w:spacing w:line="240" w:lineRule="auto"/>
        <w:jc w:val="both"/>
        <w:rPr>
          <w:b/>
        </w:rPr>
      </w:pPr>
    </w:p>
    <w:p>
      <w:pPr>
        <w:pStyle w:val="3"/>
        <w:shd w:val="clear" w:color="auto" w:fill="FFFFFF"/>
        <w:spacing w:line="240" w:lineRule="auto"/>
        <w:ind w:firstLine="69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cs="Times New Roman"/>
          <w:sz w:val="24"/>
          <w:szCs w:val="24"/>
          <w:lang w:val="ru-RU"/>
        </w:rPr>
        <w:t>1.</w:t>
      </w:r>
      <w:r>
        <w:rPr>
          <w:rFonts w:hint="default"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Гражданским кодексом РФ, Федеральным законом от 18.07.2009 г. «О кредитной кооперации» № 190-ФЗ,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Базовым стандартом совершения Кооперативом операций на финансовом рынке и Базовым стандартом защиты прав и интересов физических и юридических лиц,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других федеральных законов и нормативных правовых актов и уставом кредитного потребительского кооператива «Агро Займ</w:t>
      </w:r>
      <w:r>
        <w:rPr>
          <w:rFonts w:hint="default" w:cs="Times New Roman"/>
          <w:sz w:val="24"/>
          <w:szCs w:val="24"/>
          <w:lang w:val="ru-RU"/>
        </w:rPr>
        <w:t xml:space="preserve"> Запад</w:t>
      </w:r>
      <w:r>
        <w:rPr>
          <w:rFonts w:hint="default" w:ascii="Times New Roman" w:hAnsi="Times New Roman" w:cs="Times New Roman"/>
          <w:sz w:val="24"/>
          <w:szCs w:val="24"/>
        </w:rPr>
        <w:t>» (далее по тексту 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</w:rPr>
        <w:t>Кооператив).</w:t>
      </w:r>
    </w:p>
    <w:p>
      <w:pPr>
        <w:pStyle w:val="3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1.2</w:t>
      </w:r>
      <w:r>
        <w:rPr>
          <w:rFonts w:hint="default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Положение является внутренним нормативным документом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 xml:space="preserve">ооператива, регулирующим </w:t>
      </w:r>
      <w:r>
        <w:rPr>
          <w:rFonts w:hint="default" w:ascii="Times New Roman" w:hAnsi="Times New Roman" w:cs="Times New Roman"/>
          <w:color w:val="000000"/>
          <w:spacing w:val="-5"/>
          <w:sz w:val="24"/>
          <w:szCs w:val="24"/>
        </w:rPr>
        <w:t xml:space="preserve">основные </w:t>
      </w:r>
      <w:r>
        <w:rPr>
          <w:rFonts w:hint="default" w:ascii="Times New Roman" w:hAnsi="Times New Roman" w:cs="Times New Roman"/>
          <w:sz w:val="24"/>
          <w:szCs w:val="24"/>
        </w:rPr>
        <w:t xml:space="preserve">правила и процедуры привлечения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ооперативом денежных средств от членов</w:t>
      </w:r>
      <w:r>
        <w:rPr>
          <w:rFonts w:hint="default" w:cs="Times New Roman"/>
          <w:sz w:val="24"/>
          <w:szCs w:val="24"/>
          <w:lang w:val="ru-RU"/>
        </w:rPr>
        <w:t xml:space="preserve"> (пайщиков)</w:t>
      </w:r>
      <w:r>
        <w:rPr>
          <w:rFonts w:hint="default" w:ascii="Times New Roman" w:hAnsi="Times New Roman" w:cs="Times New Roman"/>
          <w:sz w:val="24"/>
          <w:szCs w:val="24"/>
        </w:rPr>
        <w:t xml:space="preserve"> Кооператива</w:t>
      </w:r>
      <w:r>
        <w:rPr>
          <w:rFonts w:hint="default" w:cs="Times New Roman"/>
          <w:sz w:val="24"/>
          <w:szCs w:val="24"/>
          <w:lang w:val="ru-RU"/>
        </w:rPr>
        <w:t xml:space="preserve"> (далее - членов).</w:t>
      </w:r>
    </w:p>
    <w:p>
      <w:pPr>
        <w:pStyle w:val="3"/>
        <w:shd w:val="clear" w:color="auto" w:fill="FFFFFF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1.3. </w:t>
      </w:r>
      <w:r>
        <w:rPr>
          <w:rFonts w:hint="default"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 xml:space="preserve">ооператива по привлечению денежных средств членов  </w:t>
      </w:r>
      <w:r>
        <w:rPr>
          <w:rFonts w:hint="default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 xml:space="preserve">ооператива регулируется действующим законодательством Российской Федерации, Уставом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 xml:space="preserve">ооператива, настоящим Положением, решениями Правления кооператива с последующим утверждением их на </w:t>
      </w:r>
      <w:r>
        <w:rPr>
          <w:rFonts w:hint="default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</w:rPr>
        <w:t xml:space="preserve">бщем </w:t>
      </w:r>
      <w:r>
        <w:rPr>
          <w:rFonts w:hint="default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</w:rPr>
        <w:t>обрании.</w:t>
      </w:r>
    </w:p>
    <w:p>
      <w:pPr>
        <w:pStyle w:val="3"/>
        <w:shd w:val="clear" w:color="auto" w:fill="FFFFFF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1.4. Условием совершения Кооперативом операций по привлечению денежных средств  членов Кооператива, является членство Кооператива в саморегулируемой организации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кредитных кооперативов.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1.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5.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Привлеченные средства –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денежные средства, полученные Кооперативом от членов Кооператива на основании договоро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в передачи личных сбережений,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договоров займа, предусмотренных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Федеральным законом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Российской Федерации от 18 июля 2009 г. № 190-ФЗ «О кредитной кооперации»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,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а также денежные средства, полученные Кооперативом от юридических лиц, не являющихся членами Кооператива (пайщиками), на основании договора займа и (или) договора кредита.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 xml:space="preserve"> </w:t>
      </w:r>
    </w:p>
    <w:p>
      <w:pPr>
        <w:pStyle w:val="3"/>
        <w:spacing w:line="240" w:lineRule="auto"/>
        <w:ind w:firstLine="69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6. </w:t>
      </w:r>
      <w:r>
        <w:rPr>
          <w:rFonts w:hint="default" w:ascii="Times New Roman" w:hAnsi="Times New Roman" w:cs="Times New Roman"/>
          <w:sz w:val="24"/>
          <w:szCs w:val="24"/>
        </w:rPr>
        <w:t xml:space="preserve"> Право собственности на </w:t>
      </w:r>
      <w:r>
        <w:rPr>
          <w:rFonts w:hint="default" w:cs="Times New Roman"/>
          <w:sz w:val="24"/>
          <w:szCs w:val="24"/>
          <w:lang w:val="ru-RU"/>
        </w:rPr>
        <w:t>привлеченные средства</w:t>
      </w:r>
      <w:r>
        <w:rPr>
          <w:rFonts w:hint="default" w:ascii="Times New Roman" w:hAnsi="Times New Roman" w:cs="Times New Roman"/>
          <w:sz w:val="24"/>
          <w:szCs w:val="24"/>
        </w:rPr>
        <w:t xml:space="preserve"> сохраняется за членом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ооператива</w:t>
      </w:r>
      <w:r>
        <w:rPr>
          <w:rFonts w:hint="default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cs="Times New Roman"/>
          <w:sz w:val="24"/>
          <w:szCs w:val="24"/>
          <w:lang w:val="ru-RU"/>
        </w:rPr>
        <w:t>Привлеченные средства</w:t>
      </w:r>
      <w:r>
        <w:rPr>
          <w:rFonts w:hint="default" w:ascii="Times New Roman" w:hAnsi="Times New Roman" w:cs="Times New Roman"/>
          <w:sz w:val="24"/>
          <w:szCs w:val="24"/>
        </w:rPr>
        <w:t xml:space="preserve"> не могут быть отчуждены, иначе как в случаях и в порядке, предусмотренных законодательством Российской Федерации. Кооператив принимает на себя обязательство обеспечить конфиденциальность информации о размерах и сроках размещения личных сбережений и </w:t>
      </w:r>
      <w:r>
        <w:rPr>
          <w:rFonts w:hint="default" w:cs="Times New Roman"/>
          <w:sz w:val="24"/>
          <w:szCs w:val="24"/>
          <w:lang w:val="ru-RU"/>
        </w:rPr>
        <w:t xml:space="preserve"> иных привлеченных средств</w:t>
      </w:r>
      <w:r>
        <w:rPr>
          <w:rFonts w:hint="default" w:ascii="Times New Roman" w:hAnsi="Times New Roman" w:cs="Times New Roman"/>
          <w:sz w:val="24"/>
          <w:szCs w:val="24"/>
        </w:rPr>
        <w:t>. Предоставление сведений о личных сбережениях и</w:t>
      </w:r>
      <w:r>
        <w:rPr>
          <w:rFonts w:hint="default" w:cs="Times New Roman"/>
          <w:sz w:val="24"/>
          <w:szCs w:val="24"/>
          <w:lang w:val="ru-RU"/>
        </w:rPr>
        <w:t xml:space="preserve"> иных привлеченных</w:t>
      </w:r>
      <w:r>
        <w:rPr>
          <w:rFonts w:hint="default" w:ascii="Times New Roman" w:hAnsi="Times New Roman" w:cs="Times New Roman"/>
          <w:sz w:val="24"/>
          <w:szCs w:val="24"/>
        </w:rPr>
        <w:t xml:space="preserve"> средствах  лицам, кроме члена </w:t>
      </w:r>
      <w:r>
        <w:rPr>
          <w:rFonts w:hint="default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ооператива, не допускается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за исключением случаев, предусмотренных законодательством Российской Федерации.</w:t>
      </w:r>
    </w:p>
    <w:p>
      <w:pPr>
        <w:pStyle w:val="3"/>
        <w:spacing w:line="240" w:lineRule="auto"/>
        <w:ind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1.7.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Кооператив гарантирует всем своим имуществом сохранность и возврат привлеченных от членов </w:t>
      </w:r>
      <w:r>
        <w:rPr>
          <w:rFonts w:hint="default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 xml:space="preserve">ооператива денежных средств.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720" w:firstLineChars="3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1.8. </w:t>
      </w:r>
      <w:r>
        <w:rPr>
          <w:rFonts w:hint="default" w:ascii="Times New Roman" w:hAnsi="Times New Roman" w:cs="Times New Roman"/>
          <w:sz w:val="24"/>
          <w:szCs w:val="24"/>
        </w:rPr>
        <w:t xml:space="preserve">Привлекая денежные средства членов,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ооператив обязан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и</w:t>
      </w:r>
      <w:r>
        <w:rPr>
          <w:rFonts w:hint="default" w:ascii="Times New Roman" w:hAnsi="Times New Roman" w:cs="Times New Roman"/>
          <w:sz w:val="24"/>
          <w:szCs w:val="24"/>
        </w:rPr>
        <w:t xml:space="preserve">спользовать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привлеченные</w:t>
      </w:r>
      <w:r>
        <w:rPr>
          <w:rFonts w:hint="default" w:ascii="Times New Roman" w:hAnsi="Times New Roman" w:cs="Times New Roman"/>
          <w:sz w:val="24"/>
          <w:szCs w:val="24"/>
        </w:rPr>
        <w:t xml:space="preserve"> денежные средства для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осуществления финансовой взаимопомощи путем формирования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 использования  фонда </w:t>
      </w:r>
      <w:r>
        <w:rPr>
          <w:rFonts w:hint="default" w:ascii="Times New Roman" w:hAnsi="Times New Roman" w:cs="Times New Roman"/>
          <w:sz w:val="24"/>
          <w:szCs w:val="24"/>
        </w:rPr>
        <w:t>финансовой взаимопомощи</w:t>
      </w:r>
      <w:r>
        <w:rPr>
          <w:rFonts w:hint="default" w:cs="Times New Roman"/>
          <w:sz w:val="24"/>
          <w:szCs w:val="24"/>
          <w:lang w:val="ru-RU"/>
        </w:rPr>
        <w:t>.</w:t>
      </w:r>
    </w:p>
    <w:p>
      <w:pPr>
        <w:pStyle w:val="3"/>
        <w:spacing w:line="240" w:lineRule="auto"/>
        <w:ind w:firstLine="69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1.</w:t>
      </w:r>
      <w:r>
        <w:rPr>
          <w:rFonts w:hint="default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</w:rPr>
        <w:t xml:space="preserve">Кооператив несет ответственность перед членами за неисполнение обязательств по договорам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передачи личных сбережений</w:t>
      </w:r>
      <w:r>
        <w:rPr>
          <w:rFonts w:hint="default" w:ascii="Times New Roman" w:hAnsi="Times New Roman" w:cs="Times New Roman"/>
          <w:sz w:val="24"/>
          <w:szCs w:val="24"/>
        </w:rPr>
        <w:t xml:space="preserve"> и договорам займа членов </w:t>
      </w:r>
      <w:r>
        <w:rPr>
          <w:rFonts w:hint="default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ооператива в соответствии с действующим законодательством.</w:t>
      </w:r>
    </w:p>
    <w:p>
      <w:pPr>
        <w:pStyle w:val="3"/>
        <w:spacing w:line="240" w:lineRule="auto"/>
        <w:ind w:firstLine="69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1.</w:t>
      </w:r>
      <w:r>
        <w:rPr>
          <w:rFonts w:hint="default" w:cs="Times New Roman"/>
          <w:sz w:val="24"/>
          <w:szCs w:val="24"/>
          <w:lang w:val="ru-RU"/>
        </w:rPr>
        <w:t>10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</w:rPr>
        <w:t xml:space="preserve">Правом передачи денежных средств в распоряжение </w:t>
      </w:r>
      <w:r>
        <w:rPr>
          <w:rFonts w:hint="default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 xml:space="preserve">ооператива обладает любой член </w:t>
      </w:r>
      <w:r>
        <w:rPr>
          <w:rFonts w:hint="default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 xml:space="preserve">ооператива. Привлечение денежных средств от членов </w:t>
      </w:r>
      <w:r>
        <w:rPr>
          <w:rFonts w:hint="default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ооператива осуществляется на добровольной основе.</w:t>
      </w:r>
    </w:p>
    <w:p>
      <w:pPr>
        <w:pStyle w:val="3"/>
        <w:spacing w:line="240" w:lineRule="auto"/>
        <w:ind w:firstLine="691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1.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</w:t>
      </w:r>
      <w:r>
        <w:rPr>
          <w:rFonts w:hint="default" w:cs="Times New Roman"/>
          <w:sz w:val="24"/>
          <w:szCs w:val="24"/>
          <w:highlight w:val="none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Максимальная сумма денежных средств, привлеченных от одного члена </w:t>
      </w:r>
      <w:r>
        <w:rPr>
          <w:rFonts w:hint="default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 или от нескольких членов </w:t>
      </w:r>
      <w:r>
        <w:rPr>
          <w:rFonts w:hint="default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ооператива, являющихся аффилированными лицами, должна соответствовать нормативам, установленным ФЗ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№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190-ФЗ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«О кредитной кооперации» от 18.07.2009 года.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</w:p>
    <w:p>
      <w:pPr>
        <w:pStyle w:val="3"/>
        <w:spacing w:line="240" w:lineRule="auto"/>
        <w:ind w:firstLine="720" w:firstLineChars="30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lang w:val="ru-RU"/>
        </w:rPr>
        <w:t xml:space="preserve">1.12. </w:t>
      </w:r>
      <w:r>
        <w:rPr>
          <w:rFonts w:hint="default" w:ascii="Times New Roman" w:hAnsi="Times New Roman" w:cs="Times New Roman"/>
          <w:sz w:val="24"/>
          <w:szCs w:val="24"/>
        </w:rPr>
        <w:t>Ответственность за соблюдение нормативов несет единоличный исполнительный орган Кооператива - Директор.</w:t>
      </w:r>
    </w:p>
    <w:p>
      <w:pPr>
        <w:pStyle w:val="3"/>
        <w:spacing w:line="240" w:lineRule="auto"/>
        <w:ind w:firstLine="69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1.1</w:t>
      </w:r>
      <w:r>
        <w:rPr>
          <w:rFonts w:hint="default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</w:rPr>
        <w:t>Аффилированные (заинтересованные) лица – физические и (или) юридические лица, способные оказывать влияние на деятельность физических и (или) юридических лиц и признаваемые таковыми в соответствии с антимонопольным законодательством Российской Федерации.</w:t>
      </w:r>
    </w:p>
    <w:p>
      <w:pPr>
        <w:pStyle w:val="41"/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1.1</w:t>
      </w:r>
      <w:r>
        <w:rPr>
          <w:rFonts w:hint="default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Кооператив не вправе привлекать денежные средства лиц, не являющихся членами </w:t>
      </w:r>
      <w:r>
        <w:rPr>
          <w:rFonts w:hint="default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ооператива, за исключением случаев, предусмотренных настоящим Положением.</w:t>
      </w:r>
    </w:p>
    <w:p>
      <w:pPr>
        <w:pStyle w:val="41"/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1.1</w:t>
      </w:r>
      <w:r>
        <w:rPr>
          <w:rFonts w:hint="default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Кооператив вправе привлекать средства Российской Федерации, субъектов Российской Федерации, муниципальных образований, кредитных организаций, кооператива второго уровня и иных юридических лиц в случае, если учредительными документами указанных юридических лиц предусмотрено финансирование кредитных кооперативов.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720" w:firstLineChars="3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1.1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6.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Кооператив вправе страховать риск ответственности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 за нарушение договоров, на основании которых привлекаются денежные средства членов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ооператива. При привлечении денежных средств члена Кооператива,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 обязан предоставлять ему информацию о страховании риска ответственности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 за нарушение договора, на основании которого привлекаются денежные средства члена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ооператива.</w:t>
      </w:r>
    </w:p>
    <w:p>
      <w:pPr>
        <w:pStyle w:val="3"/>
        <w:spacing w:line="240" w:lineRule="auto"/>
        <w:ind w:firstLine="691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1.17. В случае, если Кооператив принял решение о страховании риска ответственности за нарушение договоров, на основании которых привлекаются денежные средства членов Кооператива, он обязан соблюдать Базовый стандарт совершения кредитным потребительским кооперативом операций на финансовом рынке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по вопросам страхования риска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.</w:t>
      </w:r>
    </w:p>
    <w:p>
      <w:pPr>
        <w:pStyle w:val="3"/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1.</w:t>
      </w:r>
      <w:r>
        <w:rPr>
          <w:rFonts w:hint="default" w:cs="Times New Roman"/>
          <w:sz w:val="24"/>
          <w:szCs w:val="24"/>
          <w:highlight w:val="none"/>
          <w:lang w:val="ru-RU"/>
        </w:rPr>
        <w:t>18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Решение о привлечении 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денежных средств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членов  Кооператива принимается Правлением Кооператива исходя из потребности Кооператива в привлеченных средствах и необходимости соблюдения требований по обеспечению финансовой устойчивости Кооператива.</w:t>
      </w:r>
    </w:p>
    <w:p>
      <w:pPr>
        <w:pStyle w:val="3"/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1.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19.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Виды сберегательных взносов, сроки хранения, минимальный и максимальный размер взносов, а также размер компенсации по ним определяются </w:t>
      </w:r>
      <w:r>
        <w:rPr>
          <w:rFonts w:hint="default" w:cs="Times New Roman"/>
          <w:sz w:val="24"/>
          <w:szCs w:val="24"/>
          <w:highlight w:val="none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равлением Кооператива</w:t>
      </w:r>
      <w:r>
        <w:rPr>
          <w:rFonts w:hint="default" w:cs="Times New Roman"/>
          <w:sz w:val="24"/>
          <w:szCs w:val="24"/>
          <w:highlight w:val="none"/>
          <w:lang w:val="ru-RU"/>
        </w:rPr>
        <w:t>, которые содержат единые для всех членов Кооператива условия.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При установлении ставок компенсации по личным сбережениям, Кооператив стремится обеспечивать инфляционную защиту личных сбережений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членов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Кооператива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</w:p>
    <w:p>
      <w:pPr>
        <w:pStyle w:val="3"/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/>
          <w:sz w:val="24"/>
          <w:szCs w:val="24"/>
          <w:highlight w:val="none"/>
          <w:lang w:val="ru-RU"/>
        </w:rPr>
        <w:t>ооператив  обеспечи</w:t>
      </w:r>
      <w:r>
        <w:rPr>
          <w:rFonts w:hint="default"/>
          <w:sz w:val="24"/>
          <w:szCs w:val="24"/>
          <w:highlight w:val="none"/>
          <w:lang w:val="ru-RU"/>
        </w:rPr>
        <w:t>вает</w:t>
      </w:r>
      <w:r>
        <w:rPr>
          <w:rFonts w:hint="default" w:ascii="Times New Roman" w:hAnsi="Times New Roman"/>
          <w:sz w:val="24"/>
          <w:szCs w:val="24"/>
          <w:highlight w:val="none"/>
          <w:lang w:val="ru-RU"/>
        </w:rPr>
        <w:t xml:space="preserve"> равенство прав членов кредитного кооператива в возможности внесения денежных средств на равных условиях, определённых настоящим Положением.</w:t>
      </w:r>
    </w:p>
    <w:p>
      <w:pPr>
        <w:pStyle w:val="3"/>
        <w:spacing w:line="240" w:lineRule="auto"/>
        <w:ind w:firstLine="708"/>
        <w:jc w:val="both"/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1.</w:t>
      </w:r>
      <w:r>
        <w:rPr>
          <w:rFonts w:hint="default" w:cs="Times New Roman"/>
          <w:sz w:val="24"/>
          <w:szCs w:val="24"/>
          <w:highlight w:val="none"/>
          <w:lang w:val="ru-RU"/>
        </w:rPr>
        <w:t>20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. 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  <w:t xml:space="preserve">Правление 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  <w:t>ооператива: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1.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20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.1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принимает решение о принятии физических и юридических лиц в члены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ооператива;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1.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20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.2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утверждает типовые формы договоров и иных документов, оформляемых при привлечении денежных средств;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/>
          <w:sz w:val="24"/>
          <w:szCs w:val="24"/>
          <w:highlight w:val="none"/>
          <w:lang w:val="ru-RU"/>
        </w:rPr>
        <w:t xml:space="preserve">1.20.3. </w:t>
      </w:r>
      <w:r>
        <w:rPr>
          <w:rFonts w:hint="default" w:ascii="Times New Roman" w:hAnsi="Times New Roman"/>
          <w:sz w:val="24"/>
          <w:szCs w:val="24"/>
          <w:highlight w:val="none"/>
        </w:rPr>
        <w:t>утверждает размер и порядок платы за использование  денежных средств членов кредитного кооператива, привлеченных на основании договоров передачи личных сбережений</w:t>
      </w:r>
      <w:r>
        <w:rPr>
          <w:rFonts w:hint="default" w:ascii="Times New Roman" w:hAnsi="Times New Roman"/>
          <w:sz w:val="24"/>
          <w:szCs w:val="24"/>
          <w:highlight w:val="none"/>
          <w:lang w:val="ru-RU"/>
        </w:rPr>
        <w:t>;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1.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20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4.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в период между общими собраниями членов Кооператива предварительно разрабатывает иные условия привлечения денежных средств от членов Кооператива, либо дополняет действующие, с последующим утверждением их на Общем Собрании;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1.20.5.</w:t>
      </w:r>
      <w:r>
        <w:rPr>
          <w:rFonts w:hint="default" w:ascii="Times New Roman" w:hAnsi="Times New Roman"/>
          <w:sz w:val="24"/>
          <w:szCs w:val="24"/>
          <w:highlight w:val="none"/>
          <w:lang w:val="ru-RU"/>
        </w:rPr>
        <w:t xml:space="preserve"> вправе вводить или прекращать программы привлечения денежных средств от членов кооператива, определённые настоящим Положением, и (или) ограничить приём денежных средств от членов кредитного кооператива в случае существенного изменения социально-экономической ситуации в регионе, где осуществляет свою деятельность кредитный кооператив, а также в целях необходимости решения вопросов, связанных с управлением ликвидностью кредитного кооператива.</w:t>
      </w:r>
    </w:p>
    <w:p>
      <w:pPr>
        <w:pStyle w:val="41"/>
        <w:spacing w:line="240" w:lineRule="auto"/>
        <w:ind w:firstLine="709"/>
        <w:jc w:val="both"/>
        <w:rPr>
          <w:rFonts w:hint="default" w:ascii="Times New Roman" w:hAnsi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1.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</w:t>
      </w:r>
      <w:r>
        <w:rPr>
          <w:rFonts w:hint="default" w:cs="Times New Roman"/>
          <w:sz w:val="24"/>
          <w:szCs w:val="24"/>
          <w:highlight w:val="none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Члены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 информируются об условиях и порядке привлечения денежных средств путем размещения информации на официальном сайте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 по адресу:</w:t>
      </w:r>
      <w:r>
        <w:rPr>
          <w:rFonts w:hint="default" w:ascii="Times New Roman" w:hAnsi="Times New Roman"/>
          <w:sz w:val="24"/>
          <w:szCs w:val="24"/>
          <w:highlight w:val="none"/>
        </w:rPr>
        <w:t>https://www.</w:t>
      </w:r>
      <w:r>
        <w:rPr>
          <w:rFonts w:hint="default" w:ascii="Times New Roman" w:hAnsi="Times New Roman" w:eastAsia="MS Mincho"/>
          <w:sz w:val="22"/>
          <w:szCs w:val="22"/>
          <w:highlight w:val="none"/>
        </w:rPr>
        <w:t>agrozaim12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.ru./ </w:t>
      </w:r>
    </w:p>
    <w:p>
      <w:pPr>
        <w:pStyle w:val="41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Настоящее Положение, образцы договоров, заключаемых с членами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 и иные документы, наход</w:t>
      </w:r>
      <w:r>
        <w:rPr>
          <w:rFonts w:hint="default" w:cs="Times New Roman"/>
          <w:sz w:val="24"/>
          <w:szCs w:val="24"/>
          <w:highlight w:val="none"/>
          <w:lang w:val="ru-RU"/>
        </w:rPr>
        <w:t>ятся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в помещении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 в месте, доступном для членов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ооператива. </w:t>
      </w:r>
    </w:p>
    <w:p>
      <w:pPr>
        <w:pStyle w:val="41"/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1.2</w:t>
      </w:r>
      <w:r>
        <w:rPr>
          <w:rFonts w:hint="default" w:cs="Times New Roman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Сотрудники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ооператива,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ведущие первичную работу с членами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ооператива,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и взаимодействующие с членами  в течении всего времени (периода) членства в Кооперативе,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обязаны убедиться, что члену Кооператива известны и понятны условия привлечения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ооперативом  денежных  средств от членов Кооператива.</w:t>
      </w:r>
    </w:p>
    <w:p>
      <w:pPr>
        <w:pStyle w:val="41"/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pStyle w:val="42"/>
        <w:numPr>
          <w:ilvl w:val="0"/>
          <w:numId w:val="0"/>
        </w:numPr>
        <w:spacing w:line="240" w:lineRule="auto"/>
        <w:jc w:val="center"/>
        <w:rPr>
          <w:rFonts w:hint="default" w:cs="Times New Roman"/>
          <w:b/>
          <w:sz w:val="24"/>
          <w:szCs w:val="24"/>
          <w:highlight w:val="none"/>
          <w:lang w:val="ru-RU"/>
        </w:rPr>
      </w:pPr>
    </w:p>
    <w:p>
      <w:pPr>
        <w:pStyle w:val="42"/>
        <w:numPr>
          <w:ilvl w:val="0"/>
          <w:numId w:val="0"/>
        </w:numPr>
        <w:spacing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  <w:r>
        <w:rPr>
          <w:rFonts w:hint="default" w:cs="Times New Roman"/>
          <w:b/>
          <w:sz w:val="24"/>
          <w:szCs w:val="24"/>
          <w:highlight w:val="none"/>
          <w:lang w:val="ru-RU"/>
        </w:rPr>
        <w:t xml:space="preserve">2.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>ПОРЯДОК ОФОРМЛЕНИЯ ДОГОВОРОВ</w:t>
      </w:r>
    </w:p>
    <w:p>
      <w:pPr>
        <w:pStyle w:val="42"/>
        <w:spacing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>ПЕРЕДАЧИ ЛИЧНЫХ СБЕРЕЖЕНИЙ, ДОГОВОРОВ ЗАЙМА.</w:t>
      </w:r>
    </w:p>
    <w:p>
      <w:pPr>
        <w:pStyle w:val="42"/>
        <w:spacing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</w:p>
    <w:p>
      <w:pPr>
        <w:pStyle w:val="3"/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2.1.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Кооператив привлекает денежные средства членов Кооператива на основании следующих договоров (далее по тексту –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д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оговоры):</w:t>
      </w:r>
    </w:p>
    <w:p>
      <w:pPr>
        <w:pStyle w:val="42"/>
        <w:numPr>
          <w:ilvl w:val="0"/>
          <w:numId w:val="2"/>
        </w:numPr>
        <w:spacing w:line="240" w:lineRule="auto"/>
        <w:ind w:left="0" w:firstLine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договоров займа, заключаемых с  юридическими лицами;</w:t>
      </w:r>
    </w:p>
    <w:p>
      <w:pPr>
        <w:pStyle w:val="42"/>
        <w:numPr>
          <w:ilvl w:val="0"/>
          <w:numId w:val="2"/>
        </w:numPr>
        <w:spacing w:line="240" w:lineRule="auto"/>
        <w:ind w:left="0" w:firstLine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договоров передачи личных сбережений, заключаемых с физическими лицами.</w:t>
      </w:r>
    </w:p>
    <w:p>
      <w:pPr>
        <w:pStyle w:val="3"/>
        <w:numPr>
          <w:ilvl w:val="0"/>
          <w:numId w:val="0"/>
        </w:numPr>
        <w:tabs>
          <w:tab w:val="left" w:pos="0"/>
          <w:tab w:val="clear" w:pos="709"/>
        </w:tabs>
        <w:spacing w:line="240" w:lineRule="auto"/>
        <w:ind w:left="8" w:leftChars="0" w:firstLine="698" w:firstLineChars="291"/>
        <w:jc w:val="both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 xml:space="preserve">2.2.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Договоры независимо от суммы заключаются в письменной форме. Несоблюдение письменной формы договоров влечет их недействительность. Такие договоры являются ничтожными. </w:t>
      </w:r>
    </w:p>
    <w:p>
      <w:pPr>
        <w:pStyle w:val="3"/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 xml:space="preserve">2.3.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Договоры вступают в силу с момента передачи денежных средств в кассу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 или зачисления денежных средств на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расчетный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счет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ооператива.</w:t>
      </w:r>
    </w:p>
    <w:p>
      <w:pPr>
        <w:pStyle w:val="3"/>
        <w:spacing w:line="240" w:lineRule="auto"/>
        <w:ind w:firstLine="709"/>
        <w:jc w:val="both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2.4.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Факты передачи денежных средств членом Кооператива в Кооператив и выплат Кооперативом денежных средств в пользу члена Кооператива должны подтверждаться оформлением кассовых документов, 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предусмотренных Указанием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либо</w:t>
      </w:r>
      <w:r>
        <w:rPr>
          <w:rFonts w:hint="default" w:cs="Times New Roman"/>
          <w:sz w:val="24"/>
          <w:szCs w:val="24"/>
          <w:highlight w:val="none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в случае безналичных расчетов - платежными поручениями</w:t>
      </w:r>
      <w:r>
        <w:rPr>
          <w:rFonts w:hint="default" w:cs="Times New Roman"/>
          <w:sz w:val="24"/>
          <w:szCs w:val="24"/>
          <w:highlight w:val="none"/>
          <w:lang w:val="ru-RU"/>
        </w:rPr>
        <w:t>, предусмотренными Положением Банка России № 383-П от 19.06.2012 «О правилах осуществления перевода денежных средств», а также иными, не запрещенными законом способами.</w:t>
      </w:r>
    </w:p>
    <w:p>
      <w:pPr>
        <w:pStyle w:val="3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2.5.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Договоры передачи личных сбережений и договоры займа должны быть датированы днем фактического внесения денежных средств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в кассу или на расчетный счет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членом </w:t>
      </w:r>
      <w:r>
        <w:rPr>
          <w:rFonts w:hint="default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 и подписаны  уполномоченным лицом </w:t>
      </w:r>
      <w:r>
        <w:rPr>
          <w:rFonts w:hint="default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ооператива. </w:t>
      </w:r>
    </w:p>
    <w:p>
      <w:pPr>
        <w:pStyle w:val="3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2.6.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Использование при заключении договора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не допускается.</w:t>
      </w:r>
    </w:p>
    <w:p>
      <w:pPr>
        <w:pStyle w:val="3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2.7.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В соответствии с Уставом Кооператива, Положением </w:t>
      </w:r>
      <w:r>
        <w:rPr>
          <w:rFonts w:hint="default" w:cs="Times New Roman"/>
          <w:sz w:val="24"/>
          <w:szCs w:val="24"/>
          <w:highlight w:val="none"/>
          <w:lang w:val="ru-RU"/>
        </w:rPr>
        <w:t>«О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членстве и членских взносах</w:t>
      </w:r>
      <w:r>
        <w:rPr>
          <w:rFonts w:hint="default" w:cs="Times New Roman"/>
          <w:sz w:val="24"/>
          <w:szCs w:val="24"/>
          <w:highlight w:val="none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, настоящим Положением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член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Кооператива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вносит членские взносы на покрытие расходов Кооператива.</w:t>
      </w:r>
    </w:p>
    <w:p>
      <w:pPr>
        <w:pStyle w:val="3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2.8.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Уплата членских взносов является уставной обязанностью каждого члена Кооператива, происходящей из условий его членства в Кооперативе и участия в осуществляемой Кооперативом финансовой взаимопомощи.</w:t>
      </w:r>
    </w:p>
    <w:p>
      <w:pPr>
        <w:pStyle w:val="3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/>
          <w:sz w:val="24"/>
          <w:szCs w:val="24"/>
          <w:highlight w:val="none"/>
        </w:rPr>
        <w:t xml:space="preserve"> Для расчета членских взносов по договорам передачи личных сбережений используется  0,5 % от полученных процентов личных сбережений.</w:t>
      </w:r>
    </w:p>
    <w:p>
      <w:pPr>
        <w:pStyle w:val="3"/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2.9.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Менеджер-кассир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ооператива, исполняющий обязанности по приему денежных средств и оформлению договоров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обязан проинформировать об условиях приема в Кооператив, об условиях по сберегательным программам (% ставкам, срокам, автоматической пролонгации, об условиях пополнения, снятия, досрочного расторжения, оформления доверенности, уплаты НДФЛ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, и прочей информацией по сберегательным программам).</w:t>
      </w:r>
    </w:p>
    <w:p>
      <w:pPr>
        <w:pStyle w:val="42"/>
        <w:numPr>
          <w:ilvl w:val="0"/>
          <w:numId w:val="0"/>
        </w:numPr>
        <w:tabs>
          <w:tab w:val="left" w:pos="0"/>
          <w:tab w:val="clear" w:pos="709"/>
        </w:tabs>
        <w:spacing w:line="240" w:lineRule="auto"/>
        <w:ind w:left="9" w:leftChars="0" w:firstLine="698" w:firstLineChars="291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 xml:space="preserve">2.10.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Кооператив не вправе использовать денежные средства, внесенные по договорам передачи личных сбережений и договорам займов, для предоставления займов не членам Кооператива, для финансирования хозяйственных и иных расходов Кооператива.</w:t>
      </w:r>
    </w:p>
    <w:p>
      <w:pPr>
        <w:pStyle w:val="3"/>
        <w:numPr>
          <w:ilvl w:val="0"/>
          <w:numId w:val="0"/>
        </w:numPr>
        <w:spacing w:line="240" w:lineRule="auto"/>
        <w:ind w:left="0" w:leftChars="0" w:firstLine="660" w:firstLineChars="275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 xml:space="preserve">2.11.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Начисление процентов (компенсации) на личные сбережения физических лиц или денежные средства юридических лиц, переданные в пользование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ооперативу, производится,   начиная со следующего дня, после поступления  денежных средств  в кассу или на расчетный счет.</w:t>
      </w:r>
    </w:p>
    <w:p>
      <w:pPr>
        <w:pStyle w:val="3"/>
        <w:spacing w:line="240" w:lineRule="auto"/>
        <w:ind w:firstLine="709"/>
        <w:jc w:val="both"/>
        <w:rPr>
          <w:rFonts w:hint="default" w:cs="Times New Roman"/>
          <w:sz w:val="24"/>
          <w:szCs w:val="24"/>
          <w:highlight w:val="none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2.12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. </w:t>
      </w:r>
      <w:r>
        <w:rPr>
          <w:rFonts w:hint="default"/>
          <w:sz w:val="24"/>
          <w:szCs w:val="24"/>
          <w:highlight w:val="none"/>
          <w:lang w:val="ru-RU"/>
        </w:rPr>
        <w:t>Проценты (компенсация) по договорам передачи личных сбережений признаются в том отчетном периоде, в котором они имели место, независимо от времени фактической выплаты денежных средств и иной формы осуществления. Расчет процентов по личным сбережениям осуществляется в зависимости от условий договора.</w:t>
      </w:r>
    </w:p>
    <w:p>
      <w:pPr>
        <w:pStyle w:val="3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Н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ачисленные проценты не капитализируются.</w:t>
      </w:r>
    </w:p>
    <w:p>
      <w:pPr>
        <w:pStyle w:val="3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2.13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 Кооператив является налоговым агентом по налогу на доходы с физических лиц (НДФЛ) в соответствии с действующим законодательством РФ.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  <w:tab w:val="clear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60" w:firstLineChars="275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 xml:space="preserve">2.14.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По истечении срока действия договора 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привлеченные средства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совместно с причисленной компенсацией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наличным либо безналичным путем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возвращаются члену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по 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его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заявлению</w:t>
      </w:r>
      <w:r>
        <w:rPr>
          <w:rFonts w:hint="default" w:cs="Times New Roman"/>
          <w:sz w:val="24"/>
          <w:szCs w:val="24"/>
          <w:highlight w:val="none"/>
          <w:lang w:val="ru-RU"/>
        </w:rPr>
        <w:t>.</w:t>
      </w:r>
    </w:p>
    <w:p>
      <w:pPr>
        <w:pStyle w:val="3"/>
        <w:spacing w:line="240" w:lineRule="auto"/>
        <w:ind w:firstLine="720" w:firstLineChars="30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 xml:space="preserve">2.15.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В случае досрочного возврата денежных средств по инициативе члена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ооператива, при недостаточности денежных средств в кассе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ооператива, возврат осуществляется по мере поступления денежных средств в кассу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 в порядке очередности обращения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в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840" w:firstLineChars="3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2.16. О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тдельные пункты 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д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оговор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ов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могут быть изменены или дополнены по согласованию сторон, оформля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ю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тся дополнительными соглашениями, которые в таком случае являются неотъемлемой частью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д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оговор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ов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 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2.17.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Передавая денежные средства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ооперативу, его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>член имеет право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: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890" w:firstLineChars="371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- </w:t>
      </w:r>
      <w:r>
        <w:rPr>
          <w:rFonts w:hint="default" w:cs="Times New Roman"/>
          <w:sz w:val="24"/>
          <w:szCs w:val="24"/>
          <w:highlight w:val="none"/>
          <w:lang w:val="ru-RU"/>
        </w:rPr>
        <w:t>н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а зачисление суммы имеющихся привлеченных денежных средств и паенакоплений в счет погашения обязательств перед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ооперативом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840" w:firstLineChars="3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- распоряжаться денежными средствами и начисленными процентами (компенсацией) лично, так и через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доверенное лицо, имеющее от него письменное полномочие  (нотариально заверенную доверенность на распоряжение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денежными средствами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или получение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денежных средств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)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840" w:firstLineChars="35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  <w:t>- 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>беспечивать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денежными средствами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 исполнение собственных обязательств или обязательств иного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  <w:t>члена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>, возникших из условий участия в финансовой взаимопомощи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840" w:firstLineChars="35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  <w:t xml:space="preserve">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 пору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  <w:t>чать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ооперативу, по мере наступления срока исполнения его (или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  <w:t>члена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 за которого он ручается) обязательств по условиям участия в финансовой взаимопомощи, безакцептно списывать из суммы переданных им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денежных средств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>суммы причитающихся к исполнению обязательст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  <w:t>в.</w:t>
      </w:r>
    </w:p>
    <w:p>
      <w:pPr>
        <w:pStyle w:val="41"/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pStyle w:val="3"/>
        <w:spacing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</w:p>
    <w:p>
      <w:pPr>
        <w:pStyle w:val="3"/>
        <w:spacing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  <w:r>
        <w:rPr>
          <w:rFonts w:hint="default" w:cs="Times New Roman"/>
          <w:b/>
          <w:sz w:val="24"/>
          <w:szCs w:val="24"/>
          <w:highlight w:val="none"/>
          <w:lang w:val="ru-RU"/>
        </w:rPr>
        <w:t>3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>. ОСОБЕННОСТИ ПРИВЛЕЧЕНИЯ ДЕНЕЖНЫХ СРЕДСТВ</w:t>
      </w:r>
    </w:p>
    <w:p>
      <w:pPr>
        <w:pStyle w:val="3"/>
        <w:spacing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>ФИЗИЧЕСКИХ ЛИЦ – ЧЛЕНОВ КООПЕРАТИВА ПО ДОГОВОРАМ ЛИЧНЫХ</w:t>
      </w:r>
    </w:p>
    <w:p>
      <w:pPr>
        <w:pStyle w:val="3"/>
        <w:spacing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>СБЕРЕЖЕНИЙ</w:t>
      </w:r>
    </w:p>
    <w:p>
      <w:pPr>
        <w:pStyle w:val="3"/>
        <w:spacing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.1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Кооператив вправе привлекать денежные средства физических лиц – членов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 исключительно на основании договоров передачи личных сбережений.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.2. Денежные средства от членов принимаются как наличным путем, так и по перечислению на расчетный счет.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 xml:space="preserve">3.3.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 договору передачи личных сбережений физическое лицо, являющееся членом 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ооператива, передает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ооперативу денежные средства на условиях возвратности, платности, срочности.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3.4.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Условия договоров передачи личных сбережений о размере и порядке платы за использование денежных средств членов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ооператива, являются единообразными для всех членов 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3.5.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Срок пользования  личными сбережениями устанавливается в договоре личных сбережений по взаимной договоренности между членом и Кооперативом на срок 12 месяцев.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Срок действия договора может быть продлен по Соглашению сторон.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Срок хранения личных сбережений 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по ставке 0,1 годовых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не ограничивается.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20" w:firstLineChars="300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3.6.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Внесение дополнительных денежных средств Пайщиком по договорам передачи личных сбережений не предусматривается.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3.7.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Возможность возврата части денежных средств по договорам передачи денежных средств не предусматривается.</w:t>
      </w:r>
    </w:p>
    <w:p>
      <w:pPr>
        <w:pStyle w:val="3"/>
        <w:spacing w:line="240" w:lineRule="auto"/>
        <w:ind w:firstLine="720" w:firstLineChars="30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 xml:space="preserve">3.8.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Договор передач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и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личных сбережений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, заключенный с физическими лицами, согласно Базов</w:t>
      </w:r>
      <w:r>
        <w:rPr>
          <w:rFonts w:hint="default" w:cs="Times New Roman"/>
          <w:sz w:val="24"/>
          <w:szCs w:val="24"/>
          <w:highlight w:val="none"/>
          <w:lang w:val="ru-RU"/>
        </w:rPr>
        <w:t>ого ст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андарт</w:t>
      </w:r>
      <w:r>
        <w:rPr>
          <w:rFonts w:hint="default" w:cs="Times New Roman"/>
          <w:sz w:val="24"/>
          <w:szCs w:val="24"/>
          <w:highlight w:val="none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совершения Кооперативом операций на финансовом рынке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должен содержать условия:</w:t>
      </w:r>
    </w:p>
    <w:p>
      <w:pPr>
        <w:pStyle w:val="3"/>
        <w:spacing w:line="240" w:lineRule="auto"/>
        <w:ind w:left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pStyle w:val="3"/>
        <w:numPr>
          <w:ilvl w:val="0"/>
          <w:numId w:val="3"/>
        </w:numPr>
        <w:spacing w:line="24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о сторонах договора, с указанием лиц, наделенных полномочиями на подписание договора, основания данных полномочий;</w:t>
      </w:r>
    </w:p>
    <w:p>
      <w:pPr>
        <w:pStyle w:val="23"/>
        <w:numPr>
          <w:ilvl w:val="0"/>
          <w:numId w:val="3"/>
        </w:numPr>
        <w:spacing w:after="0" w:line="24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о сумме п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р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едаваемых денежных средств. При этом возможность внесения членом Кооператива в течение срока действия договора передачи личных сбережений дополнительных денежных средств свыше суммы, указанной в договоре передачи личных сбережений, или возможность досрочного возврата части денежных средств, переданных по договору передачи личных сбережений, должны быть предусмотренны условиями договора и подтверждаться соглашением сторон;</w:t>
      </w:r>
    </w:p>
    <w:p>
      <w:pPr>
        <w:pStyle w:val="23"/>
        <w:numPr>
          <w:ilvl w:val="0"/>
          <w:numId w:val="3"/>
        </w:numPr>
        <w:spacing w:after="0" w:line="198" w:lineRule="atLeast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о порядке передачи, сроке и порядке возврата Кооперативом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привлечённых денежных средств;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</w:p>
    <w:p>
      <w:pPr>
        <w:pStyle w:val="23"/>
        <w:numPr>
          <w:ilvl w:val="0"/>
          <w:numId w:val="3"/>
        </w:numPr>
        <w:spacing w:after="0" w:line="198" w:lineRule="atLeast"/>
        <w:ind w:left="420" w:leftChars="0" w:hanging="420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размере компенсации за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ru-RU"/>
        </w:rPr>
        <w:t>ис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пользование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ru-RU"/>
        </w:rPr>
        <w:t>привлеченных денежных средств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. Размер платы (компенсации) за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ru-RU"/>
        </w:rPr>
        <w:t>ис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пользование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ооперативом привлеченных денежных средств члена кооператива устанавливается в процентах годовых. При этом максимальный размер платы (компенсации) за использование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ru-RU"/>
        </w:rPr>
        <w:t xml:space="preserve"> К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ооперативом привлеченных денежных средств члена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ооператива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с учетом всех выплат, причитающихся по договору передачи личных сбережений, не может превышать 1,8  (одну целую восемь десятых) ключевой ставки, установленной Банком России на дату заключения договора передачи личных сбережений.;</w:t>
      </w:r>
    </w:p>
    <w:p>
      <w:pPr>
        <w:pStyle w:val="23"/>
        <w:numPr>
          <w:ilvl w:val="0"/>
          <w:numId w:val="3"/>
        </w:numPr>
        <w:spacing w:after="0" w:line="198" w:lineRule="atLeast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о порядке и сроках начисления платы (компенсации) за использование привлеченных денежных средств членов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 и порядке и сроках ее выплаты;</w:t>
      </w:r>
    </w:p>
    <w:p>
      <w:pPr>
        <w:pStyle w:val="23"/>
        <w:numPr>
          <w:ilvl w:val="0"/>
          <w:numId w:val="3"/>
        </w:numPr>
        <w:spacing w:after="0" w:line="198" w:lineRule="atLeast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о сроке, на который заключается договор, его продлении (пролонгации), о порядке возврата денежных средств, и условие о досрочном возврате денежных средств, в том числе порядке, предусмотренно</w:t>
      </w:r>
      <w:r>
        <w:rPr>
          <w:rFonts w:hint="default" w:cs="Times New Roman"/>
          <w:sz w:val="24"/>
          <w:szCs w:val="24"/>
          <w:highlight w:val="none"/>
          <w:lang w:val="ru-RU"/>
        </w:rPr>
        <w:t>й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частью 4 статьи 14 Федерального закона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№ 190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«О кредитной кооперации», при прекращении членства в кредитном потребительском кооперативе. В случаях, когда срок возврата денежных средств по договору передачи личных сбережений определен моментом востребования, договором передачи личных сбережений должен быть предусмотрен срок, в течение которого со дня предъявления требования о возврате денежных средств кредитным кооперативом должны быть возвращены денежные средства и исполнены все обязательства по договору личных сбережений.</w:t>
      </w:r>
    </w:p>
    <w:p>
      <w:pPr>
        <w:pStyle w:val="23"/>
        <w:numPr>
          <w:ilvl w:val="0"/>
          <w:numId w:val="3"/>
        </w:numPr>
        <w:spacing w:after="0" w:line="198" w:lineRule="atLeast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об ответственности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 за нарушение обязательств по договору передачи личных сбережений и освобождения от данной ответственности.</w:t>
      </w:r>
    </w:p>
    <w:p>
      <w:pPr>
        <w:pStyle w:val="23"/>
        <w:numPr>
          <w:ilvl w:val="0"/>
          <w:numId w:val="3"/>
        </w:numPr>
        <w:spacing w:after="0" w:line="198" w:lineRule="atLeast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другие условия. 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cs="Times New Roman"/>
          <w:sz w:val="24"/>
          <w:szCs w:val="24"/>
          <w:highlight w:val="none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 xml:space="preserve">Не допускаются устанавливать в Договоре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передач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и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личных сбережений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условия, отличные от условий, определенных в настоящем Положении.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cs="Times New Roman"/>
          <w:sz w:val="24"/>
          <w:szCs w:val="24"/>
          <w:highlight w:val="none"/>
          <w:lang w:val="ru-RU"/>
        </w:rPr>
      </w:pPr>
    </w:p>
    <w:p>
      <w:pPr>
        <w:pStyle w:val="3"/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3.9.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При продлении срока действия договора передачи личных сбережений размер платы (компенсация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, проценты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) за использование привлеченных денежных средств членов </w:t>
      </w:r>
      <w:r>
        <w:rPr>
          <w:rFonts w:hint="default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  с даты продления срока действия договора личных сбережений не должен превышать максимальный размер платы, определенный </w:t>
      </w:r>
      <w:r>
        <w:rPr>
          <w:rFonts w:eastAsia="Calibri"/>
          <w:b/>
          <w:szCs w:val="24"/>
          <w:highlight w:val="none"/>
        </w:rPr>
        <w:t>Базовым стандартом совершения операций кредитным потребительским кооперативом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, на дату проведения срока действия договора передачи личных сбережений.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3.10.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Учет обязательств по договорам передачи личных сбережений ведется отдельно от обязательств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 по иным договорам.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3.11.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Обращение взыскания на денежные средства и иное имущество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 в части, соответствующей сумме основных обязательств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 по договорам передачи личных сбережений, не допускается.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cs="Times New Roman"/>
          <w:sz w:val="24"/>
          <w:szCs w:val="24"/>
          <w:highlight w:val="none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3.12.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Договор передачи личных сбережений может быть досрочно расторгнут по инициативе Кооператива , согласно п.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6.11. настоящего Положения.</w:t>
      </w:r>
    </w:p>
    <w:p>
      <w:pPr>
        <w:numPr>
          <w:ilvl w:val="0"/>
          <w:numId w:val="0"/>
        </w:numPr>
        <w:spacing w:after="80" w:line="312" w:lineRule="auto"/>
        <w:ind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3.13.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Информация о размере и порядке платы за использование денежных средств членов кредитного кооператива, привлеченных на основании договоров передачи личных сбережений, должна быть размещена в местах обслуживания клиентов, членов кредитного кооператива и на официальном сайте кредитного кооператива в информационно-телекоммуникационной сети «Интернет» (при наличии). </w:t>
      </w:r>
    </w:p>
    <w:p>
      <w:pPr>
        <w:spacing w:after="80" w:line="312" w:lineRule="auto"/>
        <w:ind w:left="567" w:hanging="567"/>
        <w:rPr>
          <w:highlight w:val="none"/>
        </w:rPr>
      </w:pPr>
    </w:p>
    <w:p>
      <w:pPr>
        <w:pStyle w:val="7"/>
        <w:numPr>
          <w:ilvl w:val="0"/>
          <w:numId w:val="0"/>
        </w:numPr>
        <w:spacing w:before="0" w:after="80" w:line="312" w:lineRule="auto"/>
        <w:ind w:leftChars="0" w:firstLine="720" w:firstLineChars="300"/>
        <w:jc w:val="left"/>
        <w:rPr>
          <w:rFonts w:hint="default"/>
          <w:highlight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  <w:t>3.14.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ru-RU"/>
        </w:rPr>
        <w:t xml:space="preserve"> Условия привлечения денежных средств от членов кредитного кооператива:</w:t>
      </w:r>
    </w:p>
    <w:p>
      <w:pPr>
        <w:spacing w:after="80" w:line="312" w:lineRule="auto"/>
        <w:ind w:left="567" w:hanging="567"/>
        <w:rPr>
          <w:highlight w:val="none"/>
        </w:rPr>
      </w:pPr>
      <w:r>
        <w:rPr>
          <w:highlight w:val="none"/>
        </w:rPr>
        <w:t xml:space="preserve"> </w:t>
      </w:r>
    </w:p>
    <w:tbl>
      <w:tblPr>
        <w:tblStyle w:val="14"/>
        <w:tblW w:w="8931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3089"/>
        <w:gridCol w:w="5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03" w:type="dxa"/>
            <w:noWrap w:val="0"/>
            <w:vAlign w:val="top"/>
          </w:tcPr>
          <w:p>
            <w:pPr>
              <w:spacing w:after="80" w:line="312" w:lineRule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№  п/п</w:t>
            </w:r>
          </w:p>
        </w:tc>
        <w:tc>
          <w:tcPr>
            <w:tcW w:w="3089" w:type="dxa"/>
            <w:noWrap w:val="0"/>
            <w:vAlign w:val="top"/>
          </w:tcPr>
          <w:p>
            <w:pPr>
              <w:spacing w:after="80" w:line="312" w:lineRule="auto"/>
              <w:ind w:hanging="34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 xml:space="preserve">Наименование программы привлечения денежных средств членов кредитного кооператива </w:t>
            </w:r>
          </w:p>
        </w:tc>
        <w:tc>
          <w:tcPr>
            <w:tcW w:w="5239" w:type="dxa"/>
            <w:noWrap w:val="0"/>
            <w:vAlign w:val="top"/>
          </w:tcPr>
          <w:p>
            <w:pPr>
              <w:spacing w:after="80" w:line="312" w:lineRule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Условия привлечения денежных средств</w:t>
            </w:r>
          </w:p>
          <w:p>
            <w:pPr>
              <w:spacing w:after="80" w:line="312" w:lineRule="auto"/>
              <w:jc w:val="left"/>
              <w:rPr>
                <w:rFonts w:hint="default" w:ascii="Times New Roman" w:hAnsi="Times New Roman" w:cs="Times New Roman"/>
                <w:i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  <w:highlight w:val="none"/>
              </w:rPr>
              <w:t>(диапазоны сумм и сроков привлечения личных сбережений, процентных ставок, правил начисления процентов, порядок выплат)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3" w:type="dxa"/>
            <w:noWrap w:val="0"/>
            <w:vAlign w:val="top"/>
          </w:tcPr>
          <w:p>
            <w:pPr>
              <w:spacing w:after="80" w:line="312" w:lineRule="auto"/>
              <w:ind w:left="567" w:hanging="56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1.</w:t>
            </w:r>
          </w:p>
        </w:tc>
        <w:tc>
          <w:tcPr>
            <w:tcW w:w="3089" w:type="dxa"/>
            <w:noWrap w:val="0"/>
            <w:vAlign w:val="top"/>
          </w:tcPr>
          <w:p>
            <w:pPr>
              <w:spacing w:after="80" w:line="312" w:lineRule="auto"/>
              <w:ind w:left="567" w:hanging="56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Годовой.</w:t>
            </w:r>
          </w:p>
        </w:tc>
        <w:tc>
          <w:tcPr>
            <w:tcW w:w="5239" w:type="dxa"/>
            <w:noWrap w:val="0"/>
            <w:vAlign w:val="top"/>
          </w:tcPr>
          <w:p>
            <w:pPr>
              <w:pStyle w:val="3"/>
              <w:tabs>
                <w:tab w:val="left" w:pos="0"/>
                <w:tab w:val="clear" w:pos="709"/>
              </w:tabs>
              <w:spacing w:line="240" w:lineRule="auto"/>
              <w:ind w:firstLine="708"/>
              <w:jc w:val="both"/>
              <w:rPr>
                <w:rFonts w:hint="default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Диапазоны размера платы за использование денежных средств членов Кооператива, привлеченных на основании договоров передачи личных сбережений устанавливаются: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от </w:t>
            </w:r>
            <w:r>
              <w:rPr>
                <w:rFonts w:hint="default" w:cs="Times New Roman"/>
                <w:sz w:val="24"/>
                <w:szCs w:val="24"/>
                <w:highlight w:val="yellow"/>
                <w:lang w:val="ru-RU"/>
              </w:rPr>
              <w:t>8</w:t>
            </w:r>
            <w:bookmarkStart w:id="2" w:name="_GoBack"/>
            <w:bookmarkEnd w:id="2"/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% до </w:t>
            </w:r>
            <w:r>
              <w:rPr>
                <w:rFonts w:hint="default" w:cs="Times New Roman"/>
                <w:sz w:val="24"/>
                <w:szCs w:val="24"/>
                <w:highlight w:val="yellow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ru-RU"/>
              </w:rPr>
              <w:t>% годовых.</w:t>
            </w:r>
            <w:r>
              <w:rPr>
                <w:rFonts w:hint="default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</w:p>
          <w:p>
            <w:pPr>
              <w:pStyle w:val="3"/>
              <w:tabs>
                <w:tab w:val="left" w:pos="0"/>
                <w:tab w:val="clear" w:pos="709"/>
              </w:tabs>
              <w:spacing w:line="240" w:lineRule="auto"/>
              <w:ind w:firstLine="708"/>
              <w:jc w:val="both"/>
              <w:rPr>
                <w:rFonts w:hint="default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ru-RU"/>
              </w:rPr>
              <w:t xml:space="preserve">Процентная ставка не меняется в действующих договорах. </w:t>
            </w:r>
          </w:p>
          <w:p>
            <w:pPr>
              <w:pStyle w:val="3"/>
              <w:tabs>
                <w:tab w:val="left" w:pos="0"/>
                <w:tab w:val="clear" w:pos="709"/>
              </w:tabs>
              <w:spacing w:line="240" w:lineRule="auto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Диапазоны сумм привлечения личных сбережений от 10 000  руб. до 1 000 000 млн.руб.</w:t>
            </w:r>
          </w:p>
          <w:p>
            <w:pPr>
              <w:pStyle w:val="3"/>
              <w:tabs>
                <w:tab w:val="left" w:pos="0"/>
                <w:tab w:val="clear" w:pos="709"/>
              </w:tabs>
              <w:spacing w:line="240" w:lineRule="auto"/>
              <w:ind w:firstLine="720" w:firstLineChars="30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ru-RU"/>
              </w:rPr>
              <w:t xml:space="preserve">Договор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передач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и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личных сбережений</w:t>
            </w:r>
            <w:r>
              <w:rPr>
                <w:rFonts w:hint="default" w:cs="Times New Roman"/>
                <w:sz w:val="24"/>
                <w:szCs w:val="24"/>
                <w:highlight w:val="none"/>
                <w:lang w:val="ru-RU"/>
              </w:rPr>
              <w:t xml:space="preserve"> заключается между членом Кооператива и Кооперативом сроком на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12 месяцев.</w:t>
            </w:r>
            <w:r>
              <w:rPr>
                <w:rFonts w:hint="default" w:cs="Times New Roman"/>
                <w:sz w:val="24"/>
                <w:szCs w:val="24"/>
                <w:highlight w:val="none"/>
                <w:lang w:val="ru-RU"/>
              </w:rPr>
              <w:t xml:space="preserve"> Срок действия договора может быть продлён по Соглашению сторон, на условиях действующих в Кооперативе.</w:t>
            </w:r>
          </w:p>
          <w:p>
            <w:pPr>
              <w:pStyle w:val="3"/>
              <w:tabs>
                <w:tab w:val="left" w:pos="0"/>
                <w:tab w:val="clear" w:pos="709"/>
              </w:tabs>
              <w:spacing w:line="240" w:lineRule="auto"/>
              <w:ind w:firstLine="720" w:firstLineChars="30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Внесение дополнительных денежных средств Пайщиком по договорам передачи личных сбережений не предусматривается.</w:t>
            </w:r>
          </w:p>
          <w:p>
            <w:pPr>
              <w:pStyle w:val="3"/>
              <w:tabs>
                <w:tab w:val="left" w:pos="0"/>
                <w:tab w:val="clear" w:pos="709"/>
              </w:tabs>
              <w:spacing w:line="240" w:lineRule="auto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Возможность возврата части денежных средств по договорам передачи денежных средств не предусматривается.</w:t>
            </w:r>
          </w:p>
          <w:p>
            <w:pPr>
              <w:pStyle w:val="3"/>
              <w:tabs>
                <w:tab w:val="left" w:pos="0"/>
                <w:tab w:val="clear" w:pos="709"/>
              </w:tabs>
              <w:spacing w:line="240" w:lineRule="auto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За использование личных сбережений Кооператив начисляет пайщику компенсацию по ставке: утверждённой Правлением Кооператива на день заключения договора</w:t>
            </w:r>
            <w:r>
              <w:rPr>
                <w:rFonts w:hint="default" w:cs="Times New Roman"/>
                <w:sz w:val="24"/>
                <w:szCs w:val="24"/>
                <w:highlight w:val="none"/>
                <w:lang w:val="ru-RU"/>
              </w:rPr>
              <w:t>, которая не меняется в течении действия договора.</w:t>
            </w:r>
          </w:p>
          <w:p>
            <w:pPr>
              <w:pStyle w:val="3"/>
              <w:tabs>
                <w:tab w:val="left" w:pos="0"/>
                <w:tab w:val="clear" w:pos="709"/>
              </w:tabs>
              <w:spacing w:line="240" w:lineRule="auto"/>
              <w:ind w:firstLine="720" w:firstLineChars="30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Проценты (компенсация) начисляется в момент заключения договора на сумму  личных сбережений со дня, следующего за днем передачи пайщиком денежных средств Кооперативу и до дня возврата их пайщику, либо списания их по поручению пайщика с его лицевого счета или по основаниям, установленным ч. 4 ст. 14 Закона № 190-ФЗ.</w:t>
            </w:r>
          </w:p>
          <w:p>
            <w:pPr>
              <w:pStyle w:val="3"/>
              <w:tabs>
                <w:tab w:val="left" w:pos="0"/>
                <w:tab w:val="clear" w:pos="709"/>
              </w:tabs>
              <w:spacing w:line="240" w:lineRule="auto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При расчете суммы процентов (компенсации) учитывается фактическое количество календарных дней.</w:t>
            </w:r>
          </w:p>
          <w:p>
            <w:pPr>
              <w:pStyle w:val="3"/>
              <w:tabs>
                <w:tab w:val="left" w:pos="0"/>
                <w:tab w:val="clear" w:pos="709"/>
              </w:tabs>
              <w:spacing w:line="240" w:lineRule="auto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Проценты (компенсация) выдается, по заявлению Пайщика, по истечению 3 (трех) месяцев, со дня заключения договора, далее ежемесячно, за фактически прошедшие месяцы.</w:t>
            </w:r>
          </w:p>
          <w:p>
            <w:pPr>
              <w:pStyle w:val="3"/>
              <w:tabs>
                <w:tab w:val="left" w:pos="0"/>
                <w:tab w:val="clear" w:pos="709"/>
              </w:tabs>
              <w:spacing w:line="240" w:lineRule="auto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По истечении срока действия договора Пайщику возвращаются его личные сбережения совместно с причисленными процентами (компенсацией) наличным либо безналичным путем, по заявлению Пайщика.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720" w:firstLineChars="3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В случае досрочного расторжения договора по инициативе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члена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, Кооператив производит перерасчет начисленн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ых процентов (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компенсации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)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 из расчета количества полных месяцев хранения личных сбережений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, в соответствии с условиями договора.</w:t>
            </w:r>
          </w:p>
          <w:p>
            <w:pPr>
              <w:pStyle w:val="3"/>
              <w:spacing w:line="240" w:lineRule="auto"/>
              <w:ind w:firstLine="709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ru-RU"/>
              </w:rPr>
              <w:t>Н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ачисленные проценты не капитализируются.</w:t>
            </w:r>
          </w:p>
          <w:p>
            <w:pPr>
              <w:spacing w:after="80" w:line="312" w:lineRule="auto"/>
              <w:ind w:left="567" w:hanging="567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cs="Times New Roman"/>
          <w:sz w:val="24"/>
          <w:szCs w:val="24"/>
          <w:highlight w:val="none"/>
          <w:lang w:val="ru-RU"/>
        </w:rPr>
      </w:pP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3"/>
        <w:numPr>
          <w:ilvl w:val="0"/>
          <w:numId w:val="4"/>
        </w:numPr>
        <w:spacing w:line="240" w:lineRule="auto"/>
        <w:ind w:firstLine="692"/>
        <w:jc w:val="center"/>
        <w:rPr>
          <w:rFonts w:hint="default" w:ascii="Times New Roman" w:hAnsi="Times New Roman" w:cs="Times New Roman"/>
          <w:b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 xml:space="preserve">ПОРЯДОК РАСПОРЯЖЕНИЯ ЛИЧНЫМИ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ru-RU"/>
        </w:rPr>
        <w:t>СБЕРЕЖЕНИЯМИ</w:t>
      </w:r>
    </w:p>
    <w:p>
      <w:pPr>
        <w:pStyle w:val="3"/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highlight w:val="none"/>
          <w:lang w:val="ru-RU"/>
        </w:rPr>
      </w:pP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.1.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Кооператива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имеет право распоряжаться сбережениями как лично, так и через доверенное лицо,  имеющее от него письменное полномочие  (нотариально заверенную доверенность на распоряжение личными сбережениями или получение личных сбережений). Оформление доверенности производится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членом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с соблюдением требований действующего законодательства РФ. Кооператив прекращает выдачу личных сбережений по доверенности с того момента,  как ему станет известно о смерти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от доверенного лица или другим путем. Кооператив не несет ответственности за выдачу по доверенности личных сбережений после смерти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, если он не был оповещен о его смерти.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.2.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Кооператива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имеет право сделать нотариально оформленное распоряжение Кооперативу о выдаче личных сбережений на случай смерти любому лицу. В случае смерти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, личные сбережения,  по которым не сделано распоряжение,  Кооператив выдает наследникам в порядке, установленном законодательством РФ.  </w:t>
      </w:r>
    </w:p>
    <w:p>
      <w:pPr>
        <w:pStyle w:val="3"/>
        <w:spacing w:line="240" w:lineRule="auto"/>
        <w:ind w:firstLine="692"/>
        <w:jc w:val="both"/>
        <w:rPr>
          <w:rFonts w:hint="default"/>
          <w:sz w:val="24"/>
          <w:szCs w:val="24"/>
          <w:highlight w:val="none"/>
          <w:lang w:val="ru-RU"/>
        </w:rPr>
      </w:pPr>
      <w:r>
        <w:rPr>
          <w:rFonts w:hint="default"/>
          <w:sz w:val="24"/>
          <w:szCs w:val="24"/>
          <w:highlight w:val="none"/>
          <w:lang w:val="ru-RU"/>
        </w:rPr>
        <w:t>4.3. В случае смерти пайщика членство в Кооперативе прекращается. Если на момент прекращения членства пайщика в Кооперативе, срок договора передачи  личных сбережений не истек, такой договор с прекратившим членство пайщиком расторгается досрочно, Кооператив выплачивает личные сбережения совместно с начисленными процентами (компенсацией), в порядке, установленном условием договора передачи личных сбережений о досрочном возврате средств пайщика при прекращении им членства в Кооперативе.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/>
          <w:sz w:val="24"/>
          <w:szCs w:val="24"/>
          <w:highlight w:val="none"/>
        </w:rPr>
      </w:pPr>
      <w:r>
        <w:rPr>
          <w:rFonts w:hint="default"/>
          <w:sz w:val="24"/>
          <w:szCs w:val="24"/>
          <w:highlight w:val="none"/>
          <w:lang w:val="ru-RU"/>
        </w:rPr>
        <w:t>4.4.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</w:t>
      </w:r>
      <w:r>
        <w:rPr>
          <w:rFonts w:hint="default"/>
          <w:sz w:val="24"/>
          <w:szCs w:val="24"/>
          <w:highlight w:val="none"/>
          <w:lang w:val="ru-RU"/>
        </w:rPr>
        <w:t>С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о дня получения информации о смерти </w:t>
      </w:r>
      <w:r>
        <w:rPr>
          <w:rFonts w:hint="default"/>
          <w:sz w:val="24"/>
          <w:szCs w:val="24"/>
          <w:highlight w:val="none"/>
          <w:lang w:val="ru-RU"/>
        </w:rPr>
        <w:t>члена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Кооператив</w:t>
      </w:r>
      <w:r>
        <w:rPr>
          <w:rFonts w:hint="default"/>
          <w:sz w:val="24"/>
          <w:szCs w:val="24"/>
          <w:highlight w:val="none"/>
          <w:lang w:val="ru-RU"/>
        </w:rPr>
        <w:t xml:space="preserve"> может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направ</w:t>
      </w:r>
      <w:r>
        <w:rPr>
          <w:rFonts w:hint="default"/>
          <w:sz w:val="24"/>
          <w:szCs w:val="24"/>
          <w:highlight w:val="none"/>
          <w:lang w:val="ru-RU"/>
        </w:rPr>
        <w:t>ить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нотариусу по последнему известному месту жительства умершего </w:t>
      </w:r>
      <w:r>
        <w:rPr>
          <w:rFonts w:hint="default"/>
          <w:sz w:val="24"/>
          <w:szCs w:val="24"/>
          <w:highlight w:val="none"/>
          <w:lang w:val="ru-RU"/>
        </w:rPr>
        <w:t xml:space="preserve"> члена </w:t>
      </w:r>
      <w:r>
        <w:rPr>
          <w:rFonts w:hint="default" w:ascii="Times New Roman" w:hAnsi="Times New Roman"/>
          <w:sz w:val="24"/>
          <w:szCs w:val="24"/>
          <w:highlight w:val="none"/>
        </w:rPr>
        <w:t>уведомление о наличии неисполненных перед умершим обязательств с просьбой о включении данных обязательств в наследственную массу умершего</w:t>
      </w:r>
      <w:r>
        <w:rPr>
          <w:rFonts w:hint="default"/>
          <w:sz w:val="24"/>
          <w:szCs w:val="24"/>
          <w:highlight w:val="none"/>
          <w:lang w:val="ru-RU"/>
        </w:rPr>
        <w:t xml:space="preserve"> члена</w:t>
      </w:r>
      <w:r>
        <w:rPr>
          <w:rFonts w:hint="default" w:ascii="Times New Roman" w:hAnsi="Times New Roman"/>
          <w:sz w:val="24"/>
          <w:szCs w:val="24"/>
          <w:highlight w:val="none"/>
        </w:rPr>
        <w:t>.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/>
          <w:sz w:val="24"/>
          <w:szCs w:val="24"/>
          <w:highlight w:val="none"/>
        </w:rPr>
      </w:pPr>
      <w:r>
        <w:rPr>
          <w:rFonts w:hint="default"/>
          <w:sz w:val="24"/>
          <w:szCs w:val="24"/>
          <w:highlight w:val="none"/>
          <w:lang w:val="ru-RU"/>
        </w:rPr>
        <w:t xml:space="preserve">4.5. 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С даты открытия наследства </w:t>
      </w:r>
      <w:r>
        <w:rPr>
          <w:rFonts w:hint="default"/>
          <w:sz w:val="24"/>
          <w:szCs w:val="24"/>
          <w:highlight w:val="none"/>
          <w:lang w:val="ru-RU"/>
        </w:rPr>
        <w:t xml:space="preserve"> (днем открытия наследства является день смерти гражданина, п.1 ст. 1114 ГК РФ)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взаимные</w:t>
      </w:r>
      <w:r>
        <w:rPr>
          <w:rFonts w:hint="default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обязательства Кооператива и пайщика по договору передачи личных сбережений прекращаются по основанию п. 2 ст. 418 ГК РФ. До принятия наследства, сумма личных сбережений умершего </w:t>
      </w:r>
      <w:r>
        <w:rPr>
          <w:rFonts w:hint="default"/>
          <w:sz w:val="24"/>
          <w:szCs w:val="24"/>
          <w:highlight w:val="none"/>
          <w:lang w:val="ru-RU"/>
        </w:rPr>
        <w:t>члена Кооператива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учитывается</w:t>
      </w:r>
      <w:r>
        <w:rPr>
          <w:rFonts w:hint="default"/>
          <w:sz w:val="24"/>
          <w:szCs w:val="24"/>
          <w:highlight w:val="none"/>
          <w:lang w:val="ru-RU"/>
        </w:rPr>
        <w:t xml:space="preserve"> в кредиторской задолженности.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Кооператив не несет обязательств по начислению и выплате </w:t>
      </w:r>
      <w:r>
        <w:rPr>
          <w:rFonts w:hint="default"/>
          <w:sz w:val="24"/>
          <w:szCs w:val="24"/>
          <w:highlight w:val="none"/>
          <w:lang w:val="ru-RU"/>
        </w:rPr>
        <w:t xml:space="preserve">процентов 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(компенсации) за использование личных сбережений умершего пайщика за период со дня открытия до дня принятия наследства. В случае, если наследник, принявший наследство, воспользуется правом вступления в Кооператив, переходящая ему по наследству сумма личных сбережений умершего </w:t>
      </w:r>
      <w:r>
        <w:rPr>
          <w:rFonts w:hint="default"/>
          <w:sz w:val="24"/>
          <w:szCs w:val="24"/>
          <w:highlight w:val="none"/>
          <w:lang w:val="ru-RU"/>
        </w:rPr>
        <w:t>члена Кооператива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может, по его заявлению, быть полностью или частично размещена на условиях вновь заключенного договора передачи личных сбережений. 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/>
          <w:sz w:val="24"/>
          <w:szCs w:val="24"/>
          <w:highlight w:val="none"/>
        </w:rPr>
      </w:pPr>
      <w:r>
        <w:rPr>
          <w:rFonts w:hint="default" w:ascii="Times New Roman" w:hAnsi="Times New Roman"/>
          <w:sz w:val="24"/>
          <w:szCs w:val="24"/>
          <w:highlight w:val="none"/>
        </w:rPr>
        <w:t xml:space="preserve">До истечения шести месяцев со дня открытия наследства, лицо, указанное в постановлении нотариуса, либо наследник, которому завещаны личные сбережения умершего пайщика, вправе получить из наследуемой суммы личных сбережений средства, необходимые для организации расходов на достойные похороны наследодателя в порядке и размере, определенном ст. 1174 ГК РФ.   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/>
          <w:sz w:val="24"/>
          <w:szCs w:val="24"/>
          <w:highlight w:val="none"/>
        </w:rPr>
      </w:pPr>
      <w:r>
        <w:rPr>
          <w:rFonts w:hint="default"/>
          <w:sz w:val="24"/>
          <w:szCs w:val="24"/>
          <w:highlight w:val="none"/>
          <w:lang w:val="ru-RU"/>
        </w:rPr>
        <w:t xml:space="preserve">4.6. 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Наследник умершего </w:t>
      </w:r>
      <w:r>
        <w:rPr>
          <w:rFonts w:hint="default"/>
          <w:sz w:val="24"/>
          <w:szCs w:val="24"/>
          <w:highlight w:val="none"/>
          <w:lang w:val="ru-RU"/>
        </w:rPr>
        <w:t>члена Кооператива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может быть принят в Кооператив без оплаты  обязательного паевого взноса на основании документа, подтверждающего принятие наследства. К наследнику умершего </w:t>
      </w:r>
      <w:r>
        <w:rPr>
          <w:rFonts w:hint="default"/>
          <w:sz w:val="24"/>
          <w:szCs w:val="24"/>
          <w:highlight w:val="none"/>
          <w:lang w:val="ru-RU"/>
        </w:rPr>
        <w:t>члена Кооператива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переходят все права и обязательства умершего </w:t>
      </w:r>
      <w:r>
        <w:rPr>
          <w:rFonts w:hint="default"/>
          <w:sz w:val="24"/>
          <w:szCs w:val="24"/>
          <w:highlight w:val="none"/>
          <w:lang w:val="ru-RU"/>
        </w:rPr>
        <w:t>члена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, вытекающие из договора передачи личных сбережений. При этом с даты принятия наследника в </w:t>
      </w:r>
      <w:r>
        <w:rPr>
          <w:rFonts w:hint="default"/>
          <w:sz w:val="24"/>
          <w:szCs w:val="24"/>
          <w:highlight w:val="none"/>
          <w:lang w:val="ru-RU"/>
        </w:rPr>
        <w:t>члены Кооператива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возобновляется начисление компенсаций по договору передачи личных сбережений на условиях, предусмотренных данным договором. В случае если паенакопление и личные сбережения умершего </w:t>
      </w:r>
      <w:r>
        <w:rPr>
          <w:rFonts w:hint="default"/>
          <w:sz w:val="24"/>
          <w:szCs w:val="24"/>
          <w:highlight w:val="none"/>
          <w:lang w:val="ru-RU"/>
        </w:rPr>
        <w:t>члена Кооператива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перешли к нескольким его наследникам, наследник, который имеет право быть принятым в </w:t>
      </w:r>
      <w:r>
        <w:rPr>
          <w:rFonts w:hint="default"/>
          <w:sz w:val="24"/>
          <w:szCs w:val="24"/>
          <w:highlight w:val="none"/>
          <w:lang w:val="ru-RU"/>
        </w:rPr>
        <w:t>члены Кооператива</w:t>
      </w:r>
      <w:r>
        <w:rPr>
          <w:rFonts w:hint="default" w:ascii="Times New Roman" w:hAnsi="Times New Roman"/>
          <w:sz w:val="24"/>
          <w:szCs w:val="24"/>
          <w:highlight w:val="none"/>
        </w:rPr>
        <w:t>, определяется соответствующим соглашением между наследниками или решением суда.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/>
          <w:sz w:val="24"/>
          <w:szCs w:val="24"/>
          <w:highlight w:val="none"/>
        </w:rPr>
      </w:pPr>
      <w:r>
        <w:rPr>
          <w:rFonts w:hint="default"/>
          <w:sz w:val="24"/>
          <w:szCs w:val="24"/>
          <w:highlight w:val="none"/>
          <w:lang w:val="ru-RU"/>
        </w:rPr>
        <w:t xml:space="preserve">4.7. 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В случае если ни один из наследников умершего </w:t>
      </w:r>
      <w:r>
        <w:rPr>
          <w:rFonts w:hint="default"/>
          <w:sz w:val="24"/>
          <w:szCs w:val="24"/>
          <w:highlight w:val="none"/>
          <w:lang w:val="ru-RU"/>
        </w:rPr>
        <w:t>члена Кооператива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не хочет или не может вступить в Кооператив, им выплачивается сумма паенакопления (пая) и личных сбережений умершего </w:t>
      </w:r>
      <w:r>
        <w:rPr>
          <w:rFonts w:hint="default"/>
          <w:sz w:val="24"/>
          <w:szCs w:val="24"/>
          <w:highlight w:val="none"/>
          <w:lang w:val="ru-RU"/>
        </w:rPr>
        <w:t>члена Кооператива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соразмерно наследственным долям в течение 3- х месяцев со дня обращения наследников в Кооператив в порядке, определенном Уставом Кооператива. Выплата денежных средств осуществляется при условии предъявления наследником документа, удостоверяющего личность, и оригинала свидетельства о праве на наследство, позволяющего сделать однозначный вывод о праве наследника на денежные средства, находящиеся в Кооперативе.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/>
          <w:sz w:val="24"/>
          <w:szCs w:val="24"/>
          <w:highlight w:val="none"/>
        </w:rPr>
      </w:pPr>
      <w:r>
        <w:rPr>
          <w:rFonts w:hint="default"/>
          <w:sz w:val="24"/>
          <w:szCs w:val="24"/>
          <w:highlight w:val="none"/>
          <w:lang w:val="ru-RU"/>
        </w:rPr>
        <w:t>4.8</w:t>
      </w:r>
      <w:r>
        <w:rPr>
          <w:rFonts w:hint="default" w:ascii="Times New Roman" w:hAnsi="Times New Roman"/>
          <w:sz w:val="24"/>
          <w:szCs w:val="24"/>
          <w:highlight w:val="none"/>
        </w:rPr>
        <w:t>.</w:t>
      </w:r>
      <w:r>
        <w:rPr>
          <w:rFonts w:hint="default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В случае отсутствия наследников у умершего </w:t>
      </w:r>
      <w:r>
        <w:rPr>
          <w:rFonts w:hint="default"/>
          <w:sz w:val="24"/>
          <w:szCs w:val="24"/>
          <w:highlight w:val="none"/>
          <w:lang w:val="ru-RU"/>
        </w:rPr>
        <w:t>члена Кооператива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порядок наследования его паенакопления (пая) и личных сбережений определяется в соответствии с Гражданским кодексом Российской Федерации.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/>
          <w:sz w:val="24"/>
          <w:szCs w:val="24"/>
          <w:highlight w:val="none"/>
          <w:lang w:val="ru-RU"/>
        </w:rPr>
        <w:t>4.9. В случае, если кредитный кооператив имеет обязательства перед умершим членом кредитного кооператива по договорам займа или иным договорам, наследование и выплата денежных средств по этим обязательствам осуществляется в порядке, предусмотренном Федеральным законом «О кредитной кооперации» для наследования и выплаты паенакопления (пая) умершего члена кредитного кооператива.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         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4.10.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При наличии у умершего члена Кооператива неисполненных обязательств перед Кооперативом обязательство Кооператива по выплате его наследникам паенакопления (пая) и личных сбережений прекращаются полностью или частично зачетом встречного требования Кооператива к наследникам.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4.11.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Если после зачета встречного требования, за умершим членом Кооператива сохраняются неисполненные обязательства, Кооператив предъявляет наследникам, принявшим наследство умершего члена Кооператива, требование о погашении непокрытой части обязательств и, при отказе от добровольного исполнения этого требования, обращается с соответствующим исковым заявлением в Суд.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</w:t>
      </w:r>
      <w:r>
        <w:rPr>
          <w:rFonts w:hint="default" w:cs="Times New Roman"/>
          <w:sz w:val="24"/>
          <w:szCs w:val="24"/>
          <w:highlight w:val="none"/>
          <w:lang w:val="ru-RU"/>
        </w:rPr>
        <w:t>12.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В случае смерти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члена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Кооператива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, справки по лицевым счетам выдаются лицам, указанным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членом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в нотариально оформленном распоряжении Кооперативу на случай смерти, нотариусам по находящимся в их производстве наследственным делам о вкладах умерших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членов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. 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</w:t>
      </w:r>
      <w:r>
        <w:rPr>
          <w:rFonts w:hint="default" w:cs="Times New Roman"/>
          <w:sz w:val="24"/>
          <w:szCs w:val="24"/>
          <w:highlight w:val="none"/>
          <w:lang w:val="ru-RU"/>
        </w:rPr>
        <w:t>13.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Основанием для выдачи справок являются письменные запросы, в которых должно быть указано основание для выдачи справки.  Справка подписывается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директором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Кооператива и главным бухгалтером Кооператива.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</w:t>
      </w:r>
      <w:r>
        <w:rPr>
          <w:rFonts w:hint="default" w:cs="Times New Roman"/>
          <w:sz w:val="24"/>
          <w:szCs w:val="24"/>
          <w:highlight w:val="none"/>
          <w:lang w:val="ru-RU"/>
        </w:rPr>
        <w:t>14.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На денежные средства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члена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Кооператива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может быть наложен арест на основании решения суда. Выдача личных сбережений в таких случаях приостанавливается до снятия ареста. Взыскание может быть обращено только на основании решения суда. 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Конфискация денежных средств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может быть произведена на основании вступившего в силу приговора или вынесенного в соответствии с законом постановления о конфискации имущества.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</w:t>
      </w:r>
      <w:r>
        <w:rPr>
          <w:rFonts w:hint="default" w:cs="Times New Roman"/>
          <w:sz w:val="24"/>
          <w:szCs w:val="24"/>
          <w:highlight w:val="none"/>
          <w:lang w:val="ru-RU"/>
        </w:rPr>
        <w:t>15.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В случае обращения взыскания на личные сбережения,  Кооператив не несет материальной ответственности за выдачу сбережений, произведенную ранее на законных основаниях,  в том числе и на основании письменной доверенности или нотариально  заверенного распоряжения, сделанного на случай смерти.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8"/>
        <w:numPr>
          <w:ilvl w:val="0"/>
          <w:numId w:val="0"/>
        </w:numPr>
        <w:spacing w:before="120" w:after="120" w:line="240" w:lineRule="auto"/>
        <w:ind w:leftChars="0"/>
        <w:jc w:val="center"/>
        <w:outlineLvl w:val="0"/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</w:pPr>
      <w:bookmarkStart w:id="1" w:name="_Toc509168961"/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ru-RU"/>
        </w:rPr>
        <w:t xml:space="preserve">5. 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  <w:t>Порядок и сроки предоставления по требованию члена  Кооператива документов (их копий), связанных с заключением и исполнением договора передачи личных сбережений.</w:t>
      </w:r>
      <w:bookmarkEnd w:id="1"/>
    </w:p>
    <w:p>
      <w:pPr>
        <w:numPr>
          <w:ilvl w:val="0"/>
          <w:numId w:val="0"/>
        </w:numPr>
        <w:tabs>
          <w:tab w:val="left" w:pos="720"/>
        </w:tabs>
        <w:spacing w:after="60" w:line="240" w:lineRule="auto"/>
        <w:ind w:leftChars="0"/>
        <w:jc w:val="both"/>
        <w:rPr>
          <w:rFonts w:hint="default" w:ascii="Times New Roman" w:hAnsi="Times New Roman" w:cs="Times New Roman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  <w:t xml:space="preserve">5.1. </w:t>
      </w:r>
      <w:r>
        <w:rPr>
          <w:rFonts w:hint="default" w:ascii="Times New Roman" w:hAnsi="Times New Roman" w:cs="Times New Roman"/>
          <w:bCs/>
          <w:sz w:val="24"/>
          <w:szCs w:val="24"/>
          <w:highlight w:val="none"/>
        </w:rPr>
        <w:t>Кооператив по договору передачи личных сбережений  бесплатно (но не более одного раза по одному договору об оказании финансовой услуги) и не ограниченное число раз за плату, не превышающую расходов на изготовление соответствующего документа, предостав</w:t>
      </w:r>
      <w:r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  <w:t>ляет</w:t>
      </w:r>
      <w:r>
        <w:rPr>
          <w:rFonts w:hint="default" w:ascii="Times New Roman" w:hAnsi="Times New Roman" w:cs="Times New Roman"/>
          <w:bCs/>
          <w:sz w:val="24"/>
          <w:szCs w:val="24"/>
          <w:highlight w:val="none"/>
        </w:rPr>
        <w:t xml:space="preserve"> получателю финансовых услуг – члену Кооператива по его требованию заверенные уполномоченным должностным лицом Кооператива следующие документы или их копии (или обоснов</w:t>
      </w:r>
      <w:r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  <w:t>ывает</w:t>
      </w:r>
      <w:r>
        <w:rPr>
          <w:rFonts w:hint="default" w:ascii="Times New Roman" w:hAnsi="Times New Roman" w:cs="Times New Roman"/>
          <w:bCs/>
          <w:sz w:val="24"/>
          <w:szCs w:val="24"/>
          <w:highlight w:val="none"/>
        </w:rPr>
        <w:t xml:space="preserve"> невозможность предоставления копий таких документов в связи с их утратой)</w:t>
      </w:r>
      <w:r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  <w:t xml:space="preserve"> в течении 10 рабочих дней со дня регистрации соответствующего запроса </w:t>
      </w:r>
      <w:r>
        <w:rPr>
          <w:rFonts w:hint="default" w:ascii="Times New Roman" w:hAnsi="Times New Roman" w:cs="Times New Roman"/>
          <w:bCs/>
          <w:sz w:val="24"/>
          <w:szCs w:val="24"/>
          <w:highlight w:val="none"/>
        </w:rPr>
        <w:t>:</w:t>
      </w:r>
    </w:p>
    <w:p>
      <w:pPr>
        <w:numPr>
          <w:ilvl w:val="0"/>
          <w:numId w:val="5"/>
        </w:numPr>
        <w:spacing w:after="60" w:line="240" w:lineRule="auto"/>
        <w:jc w:val="both"/>
        <w:rPr>
          <w:rFonts w:hint="default" w:ascii="Times New Roman" w:hAnsi="Times New Roman" w:cs="Times New Roman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Cs/>
          <w:sz w:val="24"/>
          <w:szCs w:val="24"/>
          <w:highlight w:val="none"/>
        </w:rPr>
        <w:t>договор передачи личных сбережений, подписанный сторонами;</w:t>
      </w:r>
    </w:p>
    <w:p>
      <w:pPr>
        <w:numPr>
          <w:ilvl w:val="0"/>
          <w:numId w:val="5"/>
        </w:numPr>
        <w:spacing w:after="60" w:line="240" w:lineRule="auto"/>
        <w:jc w:val="both"/>
        <w:rPr>
          <w:rFonts w:hint="default" w:ascii="Times New Roman" w:hAnsi="Times New Roman" w:cs="Times New Roman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Cs/>
          <w:sz w:val="24"/>
          <w:szCs w:val="24"/>
          <w:highlight w:val="none"/>
        </w:rPr>
        <w:t>документ, подтверждающий передачу получателем финансовой услуги денежных средств (ордер, платежное поручение, справка о перечислении денежных средств на электронное средство платежа).</w:t>
      </w:r>
    </w:p>
    <w:p>
      <w:pPr>
        <w:numPr>
          <w:ilvl w:val="0"/>
          <w:numId w:val="0"/>
        </w:numPr>
        <w:spacing w:after="60" w:line="240" w:lineRule="auto"/>
        <w:ind w:leftChars="0"/>
        <w:jc w:val="both"/>
        <w:rPr>
          <w:rFonts w:hint="default" w:ascii="Times New Roman" w:hAnsi="Times New Roman" w:cs="Times New Roman"/>
          <w:bCs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  <w:t xml:space="preserve">5.2.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Перед подписанием  договора </w:t>
      </w:r>
      <w:r>
        <w:rPr>
          <w:rFonts w:hint="default" w:ascii="Times New Roman" w:hAnsi="Times New Roman"/>
          <w:sz w:val="24"/>
          <w:szCs w:val="24"/>
          <w:highlight w:val="none"/>
          <w:lang w:val="ru-RU"/>
        </w:rPr>
        <w:t xml:space="preserve">передачи личных сбережений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с Пайщиком согласованы следующие способы взаимодействия: личный контакт, телефонная связь,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sms-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сообщения, почтовая связь (уведомления).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840" w:firstLineChars="35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</w:pPr>
    </w:p>
    <w:p>
      <w:pPr>
        <w:pStyle w:val="3"/>
        <w:numPr>
          <w:ilvl w:val="0"/>
          <w:numId w:val="0"/>
        </w:numPr>
        <w:spacing w:line="240" w:lineRule="auto"/>
        <w:ind w:leftChars="0"/>
        <w:jc w:val="center"/>
        <w:rPr>
          <w:rFonts w:hint="default" w:cs="Times New Roman"/>
          <w:b/>
          <w:sz w:val="24"/>
          <w:szCs w:val="24"/>
          <w:highlight w:val="none"/>
          <w:lang w:val="ru-RU"/>
        </w:rPr>
      </w:pPr>
    </w:p>
    <w:p>
      <w:pPr>
        <w:pStyle w:val="3"/>
        <w:numPr>
          <w:ilvl w:val="0"/>
          <w:numId w:val="0"/>
        </w:numPr>
        <w:spacing w:line="240" w:lineRule="auto"/>
        <w:ind w:leftChars="0"/>
        <w:jc w:val="center"/>
        <w:rPr>
          <w:rFonts w:hint="default" w:cs="Times New Roman"/>
          <w:b/>
          <w:sz w:val="24"/>
          <w:szCs w:val="24"/>
          <w:highlight w:val="none"/>
          <w:lang w:val="ru-RU"/>
        </w:rPr>
      </w:pPr>
    </w:p>
    <w:p>
      <w:pPr>
        <w:pStyle w:val="3"/>
        <w:numPr>
          <w:ilvl w:val="0"/>
          <w:numId w:val="0"/>
        </w:numPr>
        <w:spacing w:line="240" w:lineRule="auto"/>
        <w:ind w:leftChars="0"/>
        <w:jc w:val="center"/>
        <w:rPr>
          <w:rFonts w:hint="default" w:cs="Times New Roman"/>
          <w:b/>
          <w:sz w:val="24"/>
          <w:szCs w:val="24"/>
          <w:highlight w:val="none"/>
          <w:lang w:val="ru-RU"/>
        </w:rPr>
      </w:pPr>
    </w:p>
    <w:p>
      <w:pPr>
        <w:pStyle w:val="3"/>
        <w:numPr>
          <w:ilvl w:val="0"/>
          <w:numId w:val="0"/>
        </w:numPr>
        <w:spacing w:line="240" w:lineRule="auto"/>
        <w:ind w:leftChars="0"/>
        <w:jc w:val="center"/>
        <w:rPr>
          <w:rFonts w:hint="default" w:cs="Times New Roman"/>
          <w:b/>
          <w:sz w:val="24"/>
          <w:szCs w:val="24"/>
          <w:highlight w:val="none"/>
          <w:lang w:val="ru-RU"/>
        </w:rPr>
      </w:pPr>
    </w:p>
    <w:p>
      <w:pPr>
        <w:pStyle w:val="3"/>
        <w:numPr>
          <w:ilvl w:val="0"/>
          <w:numId w:val="0"/>
        </w:numPr>
        <w:spacing w:line="240" w:lineRule="auto"/>
        <w:ind w:leftChars="0"/>
        <w:jc w:val="center"/>
        <w:rPr>
          <w:rFonts w:hint="default" w:cs="Times New Roman"/>
          <w:b/>
          <w:sz w:val="24"/>
          <w:szCs w:val="24"/>
          <w:highlight w:val="none"/>
          <w:lang w:val="ru-RU"/>
        </w:rPr>
      </w:pPr>
      <w:r>
        <w:rPr>
          <w:rFonts w:hint="default" w:cs="Times New Roman"/>
          <w:b/>
          <w:sz w:val="24"/>
          <w:szCs w:val="24"/>
          <w:highlight w:val="none"/>
          <w:lang w:val="ru-RU"/>
        </w:rPr>
        <w:t>6.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 xml:space="preserve">ПОРЯДОК ВОЗВРАТА </w:t>
      </w:r>
      <w:r>
        <w:rPr>
          <w:rFonts w:hint="default" w:cs="Times New Roman"/>
          <w:b/>
          <w:sz w:val="24"/>
          <w:szCs w:val="24"/>
          <w:highlight w:val="none"/>
          <w:lang w:val="ru-RU"/>
        </w:rPr>
        <w:t xml:space="preserve">ПРИВЛЕЧЕННЫХ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 xml:space="preserve"> ДЕНЕЖНЫХ СРЕДСТВ</w:t>
      </w:r>
    </w:p>
    <w:p>
      <w:pPr>
        <w:pStyle w:val="3"/>
        <w:numPr>
          <w:ilvl w:val="0"/>
          <w:numId w:val="0"/>
        </w:numPr>
        <w:spacing w:line="240" w:lineRule="auto"/>
        <w:ind w:leftChars="0" w:firstLine="3242" w:firstLineChars="1350"/>
        <w:jc w:val="both"/>
        <w:rPr>
          <w:rFonts w:hint="default" w:cs="Times New Roman"/>
          <w:b/>
          <w:sz w:val="24"/>
          <w:szCs w:val="24"/>
          <w:highlight w:val="none"/>
          <w:lang w:val="ru-RU"/>
        </w:rPr>
      </w:pPr>
      <w:r>
        <w:rPr>
          <w:rFonts w:hint="default" w:cs="Times New Roman"/>
          <w:b/>
          <w:sz w:val="24"/>
          <w:szCs w:val="24"/>
          <w:highlight w:val="none"/>
          <w:lang w:val="ru-RU"/>
        </w:rPr>
        <w:t>И  РАСТОРЖЕНИЯ ДОГОВОРОВ</w:t>
      </w:r>
    </w:p>
    <w:p>
      <w:pPr>
        <w:pStyle w:val="3"/>
        <w:numPr>
          <w:ilvl w:val="0"/>
          <w:numId w:val="0"/>
        </w:numPr>
        <w:spacing w:line="240" w:lineRule="auto"/>
        <w:ind w:leftChars="0" w:firstLine="3242" w:firstLineChars="1350"/>
        <w:jc w:val="both"/>
        <w:rPr>
          <w:rFonts w:hint="default" w:cs="Times New Roman"/>
          <w:b/>
          <w:sz w:val="24"/>
          <w:szCs w:val="24"/>
          <w:highlight w:val="none"/>
          <w:lang w:val="ru-RU"/>
        </w:rPr>
      </w:pPr>
    </w:p>
    <w:p>
      <w:pPr>
        <w:pStyle w:val="42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>6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.1. В случае, если член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ооператива является физическим лицом, то при снятии им начисленных процентов (компенсации), менеджер-кассир напоминает последнему о том, что при снятии процентов автоматически вычитается налог на доходы физических лиц (НДФЛ).</w:t>
      </w:r>
    </w:p>
    <w:p>
      <w:pPr>
        <w:pStyle w:val="42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>6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.2. </w:t>
      </w: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>В случае в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озврат</w:t>
      </w: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 xml:space="preserve">а при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досрочн</w:t>
      </w: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>ом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закрыти</w:t>
      </w: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>и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:</w:t>
      </w:r>
    </w:p>
    <w:p>
      <w:pPr>
        <w:pStyle w:val="42"/>
        <w:numPr>
          <w:ilvl w:val="0"/>
          <w:numId w:val="6"/>
        </w:numPr>
        <w:spacing w:line="240" w:lineRule="auto"/>
        <w:ind w:left="0" w:firstLine="692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Менеджер-кассир производит операцию завершения договора.</w:t>
      </w:r>
    </w:p>
    <w:p>
      <w:pPr>
        <w:pStyle w:val="42"/>
        <w:numPr>
          <w:ilvl w:val="0"/>
          <w:numId w:val="6"/>
        </w:numPr>
        <w:spacing w:line="240" w:lineRule="auto"/>
        <w:ind w:left="0" w:firstLine="692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Денежные средства члена </w:t>
      </w: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ооператива по договору передачи личных сбережений выдаются  в кассе </w:t>
      </w: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ооператива (лично члену </w:t>
      </w: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ооператива), либо перечисляются с начисленными процентами (компенсацией) на основании заявления члена </w:t>
      </w: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ооператива, с указанием расчетного счета, наименование банка, БИК банка, </w:t>
      </w: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 xml:space="preserve">ИНН члена Кооператива,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на указанные реквизиты в заявлении.</w:t>
      </w:r>
    </w:p>
    <w:p>
      <w:pPr>
        <w:pStyle w:val="3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.3. 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В случае возврата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денежных средств по окончании срока действия договора:</w:t>
      </w:r>
    </w:p>
    <w:p>
      <w:pPr>
        <w:pStyle w:val="42"/>
        <w:numPr>
          <w:ilvl w:val="0"/>
          <w:numId w:val="7"/>
        </w:numPr>
        <w:spacing w:line="240" w:lineRule="auto"/>
        <w:ind w:left="0" w:firstLine="692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менеджер-кассир  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 при приближении срока окончания действия договоров передачи личных сбережений, договоров займа обязан проинформировать об этом члена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ооператива;</w:t>
      </w:r>
    </w:p>
    <w:p>
      <w:pPr>
        <w:pStyle w:val="42"/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92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сли расчетный день окончания срока размещения денежных средств является не рабочим, днем окончания срока считается ближайший следующий за ним рабочий день.</w:t>
      </w:r>
    </w:p>
    <w:p>
      <w:pPr>
        <w:pStyle w:val="4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  <w:tab w:val="clear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2" w:leftChars="0" w:right="0" w:rightChars="0" w:firstLine="679" w:firstLineChars="283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6.4. Н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ачисление процентов (компенсации) прекращается со дня, следующего за последним днем действия договора, а при досрочном расторжении договора - со дня, следующего за днем фактического возврата личных сбережений члену (пайщику) Кооператива в полном объеме.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20" w:firstLineChars="3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6.5.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В случае досрочного расторжения договора по инициативе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, Кооператив производит перерасчет начисленн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ых процентов (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компенсации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)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из расчета количества полных месяцев хранения личных сбережений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, в соответствии с условиями договора.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6.6. В случае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сняти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я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суммы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привлеченных денежных средств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и начисленных процентов (компенсации)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письменно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предупредить Кооператив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за 10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(Десять)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рабочих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дней до предполагаемой даты снятия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, при истечении срока договора;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- о снятии  процентов (компенсации), до истечения срока  договора, сообщить (телефонной связью,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sms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-сообщением и др.) за 3 (Три)  рабочих  дня до предполагаемой даты снятия процентов (компенсации).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00" w:firstLineChars="2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6.7. 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В случае, если по истечение срока договора,предусмотренного п.1.1 договора, личные  сбережения не будут востребованы Пайщиком, договор пролонгируется бессрочно на условиях размещения не полученной суммы личных сбережений с начислением процентов (компенсации) по ставке 0,1% годовых.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00" w:firstLineChars="2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6.8.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В случае смерти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члена - физического лица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признания его умершим или безвестно отсутствующим в установленном законом порядке, личные сбережения выплачиваются наследникам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00" w:firstLineChars="2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6.9.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В случае, если в период действия договора передачи личных сбережений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прекратит свое членство в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ооперативе, договор утрачивает силу по основаниям пп.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6 п. 1 ст. 6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Федерального закона № 190 «О кредитной кооперации»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 и считается прекращенным досрочно.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Денежные средства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, выплачиваются прекратившему членство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члену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, совместно с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процентами (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компенсацией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)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, начисляемой и перерасчитываемой в порядке, установленном для досрочной выплаты полной суммы сбережений.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00" w:firstLineChars="2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6.10.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Выплата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денежных средств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прекратившему членство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члену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Кооператива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производится при условии исполнения им своих обязательств перед Кооперативом, в том числе обязательств по договорам временной финансовой помощи (займа). В случае, если на момент прекращения членства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сохраняет непогашенную задолженность перед Кооперативом, Кооператив дебетует сумму непогашенной задолженности из причитающейся к выплате суммы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денежных средств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. При этом обязательство Кооператива по выплате личных сбережений прекратившему членство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члену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прекращается полностью или частично зачетом встречного требования кредитного Кооператива к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члену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6.11. В случае досрочного расторжения по инициативе Кооператива в одностороннем порядке  договора передачи личных сбережений или договора займа: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- при наличии просроченной задолженности члена Кооператива перед Кооперативом, возникшей из договора займа, предоставленного этому члену Кооператива;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- в случае выхода или исключения члена  из Кооператива.</w:t>
      </w:r>
    </w:p>
    <w:p>
      <w:pPr>
        <w:pStyle w:val="3"/>
        <w:tabs>
          <w:tab w:val="left" w:pos="0"/>
          <w:tab w:val="clear" w:pos="709"/>
        </w:tabs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- п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ри расторжении договора передачи личных сбережений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или договора займа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cs="Times New Roman"/>
          <w:sz w:val="24"/>
          <w:szCs w:val="24"/>
          <w:highlight w:val="none"/>
          <w:lang w:val="ru-RU"/>
        </w:rPr>
        <w:t>члену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выплачивается сумма переданных им </w:t>
      </w:r>
      <w:r>
        <w:rPr>
          <w:rFonts w:hint="default" w:cs="Times New Roman"/>
          <w:sz w:val="24"/>
          <w:szCs w:val="24"/>
          <w:highlight w:val="none"/>
          <w:lang w:val="ru-RU"/>
        </w:rPr>
        <w:t>денежных средств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совместно с процентами (компенсацией), начисленной по ставке, установленной указанным договором, за весь фактический период размещения </w:t>
      </w:r>
      <w:r>
        <w:rPr>
          <w:rFonts w:hint="default" w:cs="Times New Roman"/>
          <w:sz w:val="24"/>
          <w:szCs w:val="24"/>
          <w:highlight w:val="none"/>
          <w:lang w:val="ru-RU"/>
        </w:rPr>
        <w:t>денежных средств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При этом начисление процентов  производится по правилам начисления процентов по досрочно прекращенным договорам, согласно п.6.5. настоящего Положения.</w:t>
      </w:r>
    </w:p>
    <w:p>
      <w:pPr>
        <w:pStyle w:val="3"/>
        <w:spacing w:line="240" w:lineRule="auto"/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 xml:space="preserve">6.12.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Кооператив не применяет штрафных санкций в связи с досрочным расторжением договора передачи личных сбережений,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договора займа.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При досрочном возврате 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привлеченных средств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процентная ставка за пользование </w:t>
      </w:r>
      <w:r>
        <w:rPr>
          <w:rFonts w:hint="default" w:cs="Times New Roman"/>
          <w:sz w:val="24"/>
          <w:szCs w:val="24"/>
          <w:highlight w:val="none"/>
          <w:lang w:val="ru-RU"/>
        </w:rPr>
        <w:t>ими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рассчитывается по ставке</w:t>
      </w:r>
      <w:r>
        <w:rPr>
          <w:rFonts w:hint="default" w:cs="Times New Roman"/>
          <w:sz w:val="24"/>
          <w:szCs w:val="24"/>
          <w:highlight w:val="none"/>
          <w:lang w:val="ru-RU"/>
        </w:rPr>
        <w:t>, предусмотренной для досрочного возврата по соответствующему сроку.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6.13.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В случае несвоевременного возврата 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денежных средств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, по истечение срока,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либо задержке исполнения требования о досрочном возврате денежных средств,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предусмотренн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ых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договором,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Кооператив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несет ответственность, предусмотренную законодательством РФ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В случае, если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надлежайшим образом не исполняет свои обязанности, предусмотренные  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договор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ом и законодательством РФ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, то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 освобождается от ответственности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.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 xml:space="preserve">6.14.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Передавая денежные средства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ооперативу, его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>член имеет право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: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cs="Times New Roman"/>
          <w:sz w:val="24"/>
          <w:szCs w:val="24"/>
          <w:highlight w:val="none"/>
          <w:lang w:val="ru-RU"/>
        </w:rPr>
        <w:t>т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ребовать возврата переданных в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 денежных средств в порядке, установленном договором  и действующим законодательством;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- </w:t>
      </w:r>
      <w:r>
        <w:rPr>
          <w:rFonts w:hint="default" w:cs="Times New Roman"/>
          <w:sz w:val="24"/>
          <w:szCs w:val="24"/>
          <w:highlight w:val="none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олучать причисленную на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полученные денежные средства проценты (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компенсацию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)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в зависимости от условий договора.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- </w:t>
      </w:r>
      <w:r>
        <w:rPr>
          <w:rFonts w:hint="default" w:cs="Times New Roman"/>
          <w:sz w:val="24"/>
          <w:szCs w:val="24"/>
          <w:highlight w:val="none"/>
          <w:lang w:val="ru-RU"/>
        </w:rPr>
        <w:t>т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ребовать досрочного возврата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привлеченных средств.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20" w:firstLineChars="3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- получать начисленные проценты (компенсацию) п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 истечению 3 (трех) месяцев, со дня заключения договор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ов, далее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ежемесячно, за фактически прошедшие месяцы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, в соответствии с   Положением. При досрочном закрытии договоров данные проценты подлежат перерасчету, согласно п.6.5 настоящего Положения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840" w:firstLineChars="3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- до истечения срока действия договора досрочно востребовать личные сбережения, в том числе и в случае прекращения членства в Кооперативе, предусмотренном ч. 4 ст. 14 Федерального Закона  № 190 «О кредитной кооперации»;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pStyle w:val="4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92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pStyle w:val="3"/>
        <w:spacing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</w:p>
    <w:p>
      <w:pPr>
        <w:pStyle w:val="3"/>
        <w:numPr>
          <w:ilvl w:val="0"/>
          <w:numId w:val="8"/>
        </w:numPr>
        <w:spacing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>ЗАКЛЮЧИТЕЛЬНЫЕ ПОЛОЖЕНИЯ.</w:t>
      </w:r>
    </w:p>
    <w:p>
      <w:pPr>
        <w:pStyle w:val="3"/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7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.1 В случае возникновения споров между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ооперативом и членом по договорам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передачи личных сбережений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и договорам займа, споры разрешаются путем переговоров.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При не достижении соглашения между сторонами, споры по исполнению решаются в судебном порядке в соответствии с действующим законодательством РФ.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7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.2. Настоящее Положение вступает в силу с момента его утверждения </w:t>
      </w:r>
      <w:r>
        <w:rPr>
          <w:rFonts w:hint="default" w:cs="Times New Roman"/>
          <w:sz w:val="24"/>
          <w:szCs w:val="24"/>
          <w:highlight w:val="none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бщим </w:t>
      </w:r>
      <w:r>
        <w:rPr>
          <w:rFonts w:hint="default" w:cs="Times New Roman"/>
          <w:sz w:val="24"/>
          <w:szCs w:val="24"/>
          <w:highlight w:val="none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обранием.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7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. Кооператив вправе временно приостановить прием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денежных средств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для поддержания нормально финансового состояния Кооператива.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20" w:firstLineChars="3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7.4. Перед подписанием  договоров член Кооператива ознакамливается с Положением «О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порядке и об условиях привлечения денежных средств членов кредитного потребительского кооператива «Агро Займ Запад».</w:t>
      </w:r>
    </w:p>
    <w:p>
      <w:pPr>
        <w:pStyle w:val="3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footerReference r:id="rId5" w:type="default"/>
      <w:pgSz w:w="11906" w:h="16838"/>
      <w:pgMar w:top="567" w:right="567" w:bottom="567" w:left="1134" w:header="720" w:footer="720" w:gutter="0"/>
      <w:cols w:space="720" w:num="1"/>
      <w:formProt w:val="0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595999"/>
      <w:docPartObj>
        <w:docPartGallery w:val="autotext"/>
      </w:docPartObj>
    </w:sdtPr>
    <w:sdtContent>
      <w:p>
        <w:pPr>
          <w:pStyle w:val="2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fldChar w:fldCharType="end"/>
        </w:r>
      </w:p>
      <w:p>
        <w:pPr>
          <w:pStyle w:val="21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83CA85"/>
    <w:multiLevelType w:val="singleLevel"/>
    <w:tmpl w:val="B283CA85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B3DE8635"/>
    <w:multiLevelType w:val="singleLevel"/>
    <w:tmpl w:val="B3DE863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7DCC2BE"/>
    <w:multiLevelType w:val="singleLevel"/>
    <w:tmpl w:val="C7DCC2BE"/>
    <w:lvl w:ilvl="0" w:tentative="0">
      <w:start w:val="7"/>
      <w:numFmt w:val="decimal"/>
      <w:suff w:val="space"/>
      <w:lvlText w:val="%1."/>
      <w:lvlJc w:val="left"/>
    </w:lvl>
  </w:abstractNum>
  <w:abstractNum w:abstractNumId="3">
    <w:nsid w:val="0BE7429D"/>
    <w:multiLevelType w:val="singleLevel"/>
    <w:tmpl w:val="0BE7429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</w:rPr>
    </w:lvl>
  </w:abstractNum>
  <w:abstractNum w:abstractNumId="4">
    <w:nsid w:val="2D2B16BD"/>
    <w:multiLevelType w:val="multilevel"/>
    <w:tmpl w:val="2D2B16B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32258C9"/>
    <w:multiLevelType w:val="multilevel"/>
    <w:tmpl w:val="332258C9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 w:cs="Wingdings"/>
      </w:rPr>
    </w:lvl>
  </w:abstractNum>
  <w:abstractNum w:abstractNumId="6">
    <w:nsid w:val="4B6B1C11"/>
    <w:multiLevelType w:val="multilevel"/>
    <w:tmpl w:val="4B6B1C11"/>
    <w:lvl w:ilvl="0" w:tentative="0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 w:cs="Wingdings"/>
      </w:rPr>
    </w:lvl>
  </w:abstractNum>
  <w:abstractNum w:abstractNumId="7">
    <w:nsid w:val="4FD035CA"/>
    <w:multiLevelType w:val="multilevel"/>
    <w:tmpl w:val="4FD035CA"/>
    <w:lvl w:ilvl="0" w:tentative="0">
      <w:start w:val="1"/>
      <w:numFmt w:val="bullet"/>
      <w:lvlText w:val=""/>
      <w:lvlJc w:val="left"/>
      <w:pPr>
        <w:ind w:left="2007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272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447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4167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488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607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6327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704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767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BF"/>
    <w:rsid w:val="00003263"/>
    <w:rsid w:val="000108FE"/>
    <w:rsid w:val="000145FC"/>
    <w:rsid w:val="00043967"/>
    <w:rsid w:val="00051916"/>
    <w:rsid w:val="00063F5E"/>
    <w:rsid w:val="00085227"/>
    <w:rsid w:val="00087834"/>
    <w:rsid w:val="000969F7"/>
    <w:rsid w:val="000A2D2A"/>
    <w:rsid w:val="000E45EF"/>
    <w:rsid w:val="001255A4"/>
    <w:rsid w:val="00143312"/>
    <w:rsid w:val="001917D2"/>
    <w:rsid w:val="001A5C28"/>
    <w:rsid w:val="001E0030"/>
    <w:rsid w:val="002120A3"/>
    <w:rsid w:val="00227A7E"/>
    <w:rsid w:val="002A2061"/>
    <w:rsid w:val="002B26A6"/>
    <w:rsid w:val="002B508B"/>
    <w:rsid w:val="002D6BEA"/>
    <w:rsid w:val="002F32B5"/>
    <w:rsid w:val="00354A81"/>
    <w:rsid w:val="003B7743"/>
    <w:rsid w:val="003F244D"/>
    <w:rsid w:val="003F4BD1"/>
    <w:rsid w:val="003F6C3E"/>
    <w:rsid w:val="00415296"/>
    <w:rsid w:val="004305D2"/>
    <w:rsid w:val="00437B96"/>
    <w:rsid w:val="00443302"/>
    <w:rsid w:val="00451673"/>
    <w:rsid w:val="00477102"/>
    <w:rsid w:val="00492727"/>
    <w:rsid w:val="004A0D49"/>
    <w:rsid w:val="004E0FBD"/>
    <w:rsid w:val="004E358D"/>
    <w:rsid w:val="004E5850"/>
    <w:rsid w:val="004F1506"/>
    <w:rsid w:val="004F1C8F"/>
    <w:rsid w:val="00503493"/>
    <w:rsid w:val="0051642C"/>
    <w:rsid w:val="00556419"/>
    <w:rsid w:val="005573F9"/>
    <w:rsid w:val="00566AC3"/>
    <w:rsid w:val="0058213A"/>
    <w:rsid w:val="005B2634"/>
    <w:rsid w:val="006240C8"/>
    <w:rsid w:val="0063369F"/>
    <w:rsid w:val="00634EDF"/>
    <w:rsid w:val="006D4605"/>
    <w:rsid w:val="006E12E0"/>
    <w:rsid w:val="006E1E71"/>
    <w:rsid w:val="006F7703"/>
    <w:rsid w:val="0071635B"/>
    <w:rsid w:val="007207A5"/>
    <w:rsid w:val="00731365"/>
    <w:rsid w:val="00736036"/>
    <w:rsid w:val="00745EBA"/>
    <w:rsid w:val="00755603"/>
    <w:rsid w:val="00763BD4"/>
    <w:rsid w:val="007D0223"/>
    <w:rsid w:val="007D08E5"/>
    <w:rsid w:val="00806CE6"/>
    <w:rsid w:val="008342F4"/>
    <w:rsid w:val="00841A53"/>
    <w:rsid w:val="0084580A"/>
    <w:rsid w:val="00890587"/>
    <w:rsid w:val="008C1CD4"/>
    <w:rsid w:val="008C355C"/>
    <w:rsid w:val="008D31BA"/>
    <w:rsid w:val="00917AAD"/>
    <w:rsid w:val="00920740"/>
    <w:rsid w:val="00964DEE"/>
    <w:rsid w:val="00967780"/>
    <w:rsid w:val="0097332D"/>
    <w:rsid w:val="00A26945"/>
    <w:rsid w:val="00A37076"/>
    <w:rsid w:val="00A73861"/>
    <w:rsid w:val="00A77997"/>
    <w:rsid w:val="00A84CBA"/>
    <w:rsid w:val="00AB5806"/>
    <w:rsid w:val="00AC24BC"/>
    <w:rsid w:val="00AD6CD5"/>
    <w:rsid w:val="00B03E2A"/>
    <w:rsid w:val="00B532AE"/>
    <w:rsid w:val="00B56218"/>
    <w:rsid w:val="00B85763"/>
    <w:rsid w:val="00BA56E5"/>
    <w:rsid w:val="00BC4859"/>
    <w:rsid w:val="00C534D6"/>
    <w:rsid w:val="00C976A2"/>
    <w:rsid w:val="00CA1DB8"/>
    <w:rsid w:val="00CA387A"/>
    <w:rsid w:val="00CB344F"/>
    <w:rsid w:val="00CB3A3F"/>
    <w:rsid w:val="00CC34EC"/>
    <w:rsid w:val="00CF2B3C"/>
    <w:rsid w:val="00CF3FB1"/>
    <w:rsid w:val="00D05717"/>
    <w:rsid w:val="00D20828"/>
    <w:rsid w:val="00D52F06"/>
    <w:rsid w:val="00D707D1"/>
    <w:rsid w:val="00D82706"/>
    <w:rsid w:val="00DD11A6"/>
    <w:rsid w:val="00E0435F"/>
    <w:rsid w:val="00E223A4"/>
    <w:rsid w:val="00E225BF"/>
    <w:rsid w:val="00E41F4C"/>
    <w:rsid w:val="00E674A6"/>
    <w:rsid w:val="00E7473E"/>
    <w:rsid w:val="00E819CA"/>
    <w:rsid w:val="00E84F9B"/>
    <w:rsid w:val="00EB0B54"/>
    <w:rsid w:val="00EB317D"/>
    <w:rsid w:val="00EF0268"/>
    <w:rsid w:val="00F04D19"/>
    <w:rsid w:val="00FC7D31"/>
    <w:rsid w:val="00FD63BF"/>
    <w:rsid w:val="01A31FD0"/>
    <w:rsid w:val="03951C6C"/>
    <w:rsid w:val="03F97739"/>
    <w:rsid w:val="07E8325A"/>
    <w:rsid w:val="0B017A5E"/>
    <w:rsid w:val="0DC531D4"/>
    <w:rsid w:val="0E774AF8"/>
    <w:rsid w:val="102458F0"/>
    <w:rsid w:val="10D82C05"/>
    <w:rsid w:val="11EA6E72"/>
    <w:rsid w:val="13772B0C"/>
    <w:rsid w:val="138D3BBE"/>
    <w:rsid w:val="14460258"/>
    <w:rsid w:val="14E215E7"/>
    <w:rsid w:val="19024E2E"/>
    <w:rsid w:val="1F842712"/>
    <w:rsid w:val="21937897"/>
    <w:rsid w:val="219E4E42"/>
    <w:rsid w:val="237D4E86"/>
    <w:rsid w:val="26B603AC"/>
    <w:rsid w:val="27617CA1"/>
    <w:rsid w:val="284C0EE4"/>
    <w:rsid w:val="30D2526C"/>
    <w:rsid w:val="330A43AB"/>
    <w:rsid w:val="331022A4"/>
    <w:rsid w:val="339A4C1C"/>
    <w:rsid w:val="36986EE0"/>
    <w:rsid w:val="3B5B5D86"/>
    <w:rsid w:val="3BA0260D"/>
    <w:rsid w:val="3CC30A4B"/>
    <w:rsid w:val="3D675AA9"/>
    <w:rsid w:val="3D8758C3"/>
    <w:rsid w:val="3FD153D0"/>
    <w:rsid w:val="413E66E0"/>
    <w:rsid w:val="4143647F"/>
    <w:rsid w:val="419F3ADA"/>
    <w:rsid w:val="4225561D"/>
    <w:rsid w:val="42C52F72"/>
    <w:rsid w:val="44CD7544"/>
    <w:rsid w:val="46DA3E22"/>
    <w:rsid w:val="4ACB02D3"/>
    <w:rsid w:val="4B2E01DD"/>
    <w:rsid w:val="4D151514"/>
    <w:rsid w:val="4F0C68DD"/>
    <w:rsid w:val="50771C49"/>
    <w:rsid w:val="50A4344C"/>
    <w:rsid w:val="517B5CBB"/>
    <w:rsid w:val="51FC38E7"/>
    <w:rsid w:val="542E1A5D"/>
    <w:rsid w:val="55787302"/>
    <w:rsid w:val="59020740"/>
    <w:rsid w:val="5C9A4778"/>
    <w:rsid w:val="5EC95331"/>
    <w:rsid w:val="60B52D76"/>
    <w:rsid w:val="630050CA"/>
    <w:rsid w:val="63661321"/>
    <w:rsid w:val="67DD3C60"/>
    <w:rsid w:val="6926088E"/>
    <w:rsid w:val="69507B3B"/>
    <w:rsid w:val="6AA0042E"/>
    <w:rsid w:val="6C976710"/>
    <w:rsid w:val="71162047"/>
    <w:rsid w:val="713B3267"/>
    <w:rsid w:val="719E06F3"/>
    <w:rsid w:val="71A50F2A"/>
    <w:rsid w:val="731B46C6"/>
    <w:rsid w:val="74C23A4B"/>
    <w:rsid w:val="74EC0C4F"/>
    <w:rsid w:val="750129C0"/>
    <w:rsid w:val="77167690"/>
    <w:rsid w:val="7837667B"/>
    <w:rsid w:val="7A0924E1"/>
    <w:rsid w:val="7EF40014"/>
    <w:rsid w:val="7FBA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3"/>
    <w:next w:val="4"/>
    <w:qFormat/>
    <w:uiPriority w:val="0"/>
    <w:pPr>
      <w:keepNext/>
      <w:tabs>
        <w:tab w:val="left" w:pos="709"/>
      </w:tabs>
      <w:spacing w:before="240" w:after="60"/>
      <w:ind w:left="432" w:hanging="432"/>
      <w:jc w:val="both"/>
      <w:outlineLvl w:val="0"/>
    </w:pPr>
    <w:rPr>
      <w:rFonts w:ascii="Arial" w:hAnsi="Arial" w:cs="Arial"/>
      <w:b/>
      <w:bCs/>
      <w:sz w:val="32"/>
      <w:szCs w:val="32"/>
    </w:rPr>
  </w:style>
  <w:style w:type="paragraph" w:styleId="5">
    <w:name w:val="heading 2"/>
    <w:basedOn w:val="3"/>
    <w:next w:val="4"/>
    <w:qFormat/>
    <w:uiPriority w:val="0"/>
    <w:pPr>
      <w:keepNext/>
      <w:tabs>
        <w:tab w:val="left" w:pos="709"/>
      </w:tabs>
      <w:spacing w:before="240" w:after="60" w:line="276" w:lineRule="atLeast"/>
      <w:ind w:left="576" w:hanging="576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3"/>
    <w:basedOn w:val="3"/>
    <w:next w:val="4"/>
    <w:qFormat/>
    <w:uiPriority w:val="0"/>
    <w:pPr>
      <w:keepNext/>
      <w:tabs>
        <w:tab w:val="left" w:pos="709"/>
      </w:tabs>
      <w:spacing w:before="240" w:after="60" w:line="276" w:lineRule="atLeast"/>
      <w:ind w:left="720" w:hanging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4"/>
    <w:basedOn w:val="1"/>
    <w:next w:val="1"/>
    <w:qFormat/>
    <w:uiPriority w:val="0"/>
    <w:pPr>
      <w:keepNext/>
      <w:tabs>
        <w:tab w:val="left" w:pos="709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8">
    <w:name w:val="heading 5"/>
    <w:basedOn w:val="3"/>
    <w:next w:val="4"/>
    <w:qFormat/>
    <w:uiPriority w:val="0"/>
    <w:pPr>
      <w:tabs>
        <w:tab w:val="left" w:pos="709"/>
      </w:tabs>
      <w:spacing w:before="240" w:after="60" w:line="276" w:lineRule="atLeast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6"/>
    <w:basedOn w:val="3"/>
    <w:next w:val="4"/>
    <w:qFormat/>
    <w:uiPriority w:val="0"/>
    <w:pPr>
      <w:tabs>
        <w:tab w:val="left" w:pos="709"/>
      </w:tabs>
      <w:spacing w:before="240" w:after="60" w:line="276" w:lineRule="atLeast"/>
      <w:ind w:left="1152" w:hanging="1152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10">
    <w:name w:val="heading 7"/>
    <w:basedOn w:val="3"/>
    <w:next w:val="4"/>
    <w:qFormat/>
    <w:uiPriority w:val="0"/>
    <w:pPr>
      <w:tabs>
        <w:tab w:val="left" w:pos="709"/>
      </w:tabs>
      <w:spacing w:before="240" w:after="60" w:line="276" w:lineRule="atLeast"/>
      <w:ind w:left="1296" w:hanging="1296"/>
      <w:jc w:val="both"/>
      <w:outlineLvl w:val="6"/>
    </w:pPr>
    <w:rPr>
      <w:rFonts w:ascii="Calibri" w:hAnsi="Calibri"/>
    </w:rPr>
  </w:style>
  <w:style w:type="paragraph" w:styleId="11">
    <w:name w:val="heading 8"/>
    <w:basedOn w:val="3"/>
    <w:next w:val="4"/>
    <w:qFormat/>
    <w:uiPriority w:val="0"/>
    <w:pPr>
      <w:tabs>
        <w:tab w:val="left" w:pos="709"/>
      </w:tabs>
      <w:spacing w:before="240" w:after="60" w:line="276" w:lineRule="atLeast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12">
    <w:name w:val="heading 9"/>
    <w:basedOn w:val="3"/>
    <w:next w:val="4"/>
    <w:qFormat/>
    <w:uiPriority w:val="0"/>
    <w:pPr>
      <w:tabs>
        <w:tab w:val="left" w:pos="709"/>
      </w:tabs>
      <w:spacing w:before="240" w:after="60" w:line="276" w:lineRule="atLeast"/>
      <w:ind w:left="1584" w:hanging="1584"/>
      <w:jc w:val="both"/>
      <w:outlineLvl w:val="8"/>
    </w:pPr>
    <w:rPr>
      <w:rFonts w:ascii="Cambria" w:hAnsi="Cambria"/>
      <w:sz w:val="22"/>
      <w:szCs w:val="2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азовый"/>
    <w:qFormat/>
    <w:uiPriority w:val="0"/>
    <w:pPr>
      <w:tabs>
        <w:tab w:val="left" w:pos="709"/>
      </w:tabs>
      <w:suppressAutoHyphens/>
      <w:spacing w:after="0" w:line="100" w:lineRule="atLeast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4">
    <w:name w:val="Body Text"/>
    <w:basedOn w:val="3"/>
    <w:qFormat/>
    <w:uiPriority w:val="0"/>
    <w:pPr>
      <w:spacing w:after="120"/>
    </w:pPr>
  </w:style>
  <w:style w:type="character" w:styleId="15">
    <w:name w:val="page number"/>
    <w:basedOn w:val="13"/>
    <w:semiHidden/>
    <w:unhideWhenUsed/>
    <w:qFormat/>
    <w:uiPriority w:val="99"/>
  </w:style>
  <w:style w:type="paragraph" w:styleId="16">
    <w:name w:val="Balloon Text"/>
    <w:basedOn w:val="1"/>
    <w:link w:val="4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7">
    <w:name w:val="index 1"/>
    <w:basedOn w:val="1"/>
    <w:next w:val="1"/>
    <w:semiHidden/>
    <w:unhideWhenUsed/>
    <w:qFormat/>
    <w:uiPriority w:val="99"/>
  </w:style>
  <w:style w:type="paragraph" w:styleId="18">
    <w:name w:val="header"/>
    <w:basedOn w:val="1"/>
    <w:link w:val="46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9">
    <w:name w:val="index heading"/>
    <w:basedOn w:val="3"/>
    <w:next w:val="17"/>
    <w:qFormat/>
    <w:uiPriority w:val="0"/>
    <w:pPr>
      <w:suppressLineNumbers/>
    </w:pPr>
    <w:rPr>
      <w:rFonts w:ascii="Arial" w:hAnsi="Arial" w:cs="Mangal"/>
    </w:rPr>
  </w:style>
  <w:style w:type="paragraph" w:styleId="20">
    <w:name w:val="Title"/>
    <w:basedOn w:val="3"/>
    <w:qFormat/>
    <w:uiPriority w:val="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1">
    <w:name w:val="footer"/>
    <w:basedOn w:val="1"/>
    <w:qFormat/>
    <w:uiPriority w:val="99"/>
    <w:pPr>
      <w:suppressLineNumbers/>
      <w:tabs>
        <w:tab w:val="left" w:pos="709"/>
        <w:tab w:val="center" w:pos="4677"/>
        <w:tab w:val="right" w:pos="9355"/>
      </w:tabs>
    </w:pPr>
  </w:style>
  <w:style w:type="paragraph" w:styleId="22">
    <w:name w:val="List"/>
    <w:basedOn w:val="4"/>
    <w:qFormat/>
    <w:uiPriority w:val="0"/>
    <w:rPr>
      <w:rFonts w:ascii="Arial" w:hAnsi="Arial" w:cs="Mangal"/>
    </w:rPr>
  </w:style>
  <w:style w:type="paragraph" w:styleId="23">
    <w:name w:val="Normal (Web)"/>
    <w:basedOn w:val="1"/>
    <w:unhideWhenUsed/>
    <w:qFormat/>
    <w:uiPriority w:val="99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4">
    <w:name w:val="Body Text Indent 2"/>
    <w:basedOn w:val="1"/>
    <w:semiHidden/>
    <w:unhideWhenUsed/>
    <w:qFormat/>
    <w:uiPriority w:val="99"/>
    <w:pPr>
      <w:spacing w:after="120" w:line="480" w:lineRule="auto"/>
      <w:ind w:left="283"/>
    </w:pPr>
  </w:style>
  <w:style w:type="character" w:customStyle="1" w:styleId="25">
    <w:name w:val="Нижний колонтитул Знак"/>
    <w:basedOn w:val="13"/>
    <w:qFormat/>
    <w:uiPriority w:val="99"/>
  </w:style>
  <w:style w:type="character" w:customStyle="1" w:styleId="26">
    <w:name w:val="Заголовок 1 Знак"/>
    <w:basedOn w:val="13"/>
    <w:qFormat/>
    <w:uiPriority w:val="0"/>
  </w:style>
  <w:style w:type="character" w:customStyle="1" w:styleId="27">
    <w:name w:val="Заголовок 2 Знак"/>
    <w:basedOn w:val="13"/>
    <w:qFormat/>
    <w:uiPriority w:val="0"/>
  </w:style>
  <w:style w:type="character" w:customStyle="1" w:styleId="28">
    <w:name w:val="Заголовок 3 Знак"/>
    <w:basedOn w:val="13"/>
    <w:qFormat/>
    <w:uiPriority w:val="0"/>
  </w:style>
  <w:style w:type="character" w:customStyle="1" w:styleId="29">
    <w:name w:val="Заголовок 4 Знак"/>
    <w:basedOn w:val="13"/>
    <w:qFormat/>
    <w:uiPriority w:val="0"/>
  </w:style>
  <w:style w:type="character" w:customStyle="1" w:styleId="30">
    <w:name w:val="Заголовок 5 Знак"/>
    <w:basedOn w:val="13"/>
    <w:qFormat/>
    <w:uiPriority w:val="0"/>
  </w:style>
  <w:style w:type="character" w:customStyle="1" w:styleId="31">
    <w:name w:val="Заголовок 6 Знак"/>
    <w:basedOn w:val="13"/>
    <w:qFormat/>
    <w:uiPriority w:val="0"/>
  </w:style>
  <w:style w:type="character" w:customStyle="1" w:styleId="32">
    <w:name w:val="Заголовок 7 Знак"/>
    <w:basedOn w:val="13"/>
    <w:qFormat/>
    <w:uiPriority w:val="0"/>
  </w:style>
  <w:style w:type="character" w:customStyle="1" w:styleId="33">
    <w:name w:val="Заголовок 8 Знак"/>
    <w:basedOn w:val="13"/>
    <w:qFormat/>
    <w:uiPriority w:val="0"/>
  </w:style>
  <w:style w:type="character" w:customStyle="1" w:styleId="34">
    <w:name w:val="Заголовок 9 Знак"/>
    <w:basedOn w:val="13"/>
    <w:qFormat/>
    <w:uiPriority w:val="0"/>
  </w:style>
  <w:style w:type="character" w:customStyle="1" w:styleId="35">
    <w:name w:val="ListLabel 1"/>
    <w:qFormat/>
    <w:uiPriority w:val="0"/>
    <w:rPr>
      <w:b/>
    </w:rPr>
  </w:style>
  <w:style w:type="character" w:customStyle="1" w:styleId="36">
    <w:name w:val="ListLabel 2"/>
    <w:qFormat/>
    <w:uiPriority w:val="0"/>
    <w:rPr>
      <w:b/>
      <w:i/>
      <w:color w:val="00000A"/>
    </w:rPr>
  </w:style>
  <w:style w:type="character" w:customStyle="1" w:styleId="37">
    <w:name w:val="ListLabel 3"/>
    <w:qFormat/>
    <w:uiPriority w:val="0"/>
    <w:rPr>
      <w:color w:val="00000A"/>
    </w:rPr>
  </w:style>
  <w:style w:type="character" w:customStyle="1" w:styleId="38">
    <w:name w:val="ListLabel 4"/>
    <w:qFormat/>
    <w:uiPriority w:val="0"/>
    <w:rPr>
      <w:rFonts w:cs="Courier New"/>
    </w:rPr>
  </w:style>
  <w:style w:type="character" w:customStyle="1" w:styleId="39">
    <w:name w:val="ListLabel 5"/>
    <w:qFormat/>
    <w:uiPriority w:val="0"/>
    <w:rPr>
      <w:rFonts w:cs="Arial"/>
    </w:rPr>
  </w:style>
  <w:style w:type="paragraph" w:customStyle="1" w:styleId="40">
    <w:name w:val="Заголовок"/>
    <w:basedOn w:val="3"/>
    <w:next w:val="4"/>
    <w:qFormat/>
    <w:uiPriority w:val="0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customStyle="1" w:styleId="41">
    <w:name w:val="1"/>
    <w:basedOn w:val="3"/>
    <w:qFormat/>
    <w:uiPriority w:val="0"/>
  </w:style>
  <w:style w:type="paragraph" w:styleId="42">
    <w:name w:val="List Paragraph"/>
    <w:basedOn w:val="3"/>
    <w:qFormat/>
    <w:uiPriority w:val="0"/>
  </w:style>
  <w:style w:type="paragraph" w:styleId="43">
    <w:name w:val="No Spacing"/>
    <w:qFormat/>
    <w:uiPriority w:val="0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hAnsi="Calibri" w:eastAsia="SimSun" w:cstheme="minorBidi"/>
      <w:sz w:val="22"/>
      <w:szCs w:val="22"/>
      <w:lang w:val="ru-RU" w:eastAsia="en-US" w:bidi="ar-SA"/>
    </w:rPr>
  </w:style>
  <w:style w:type="paragraph" w:customStyle="1" w:styleId="44">
    <w:name w:val="нормал1"/>
    <w:basedOn w:val="3"/>
    <w:qFormat/>
    <w:uiPriority w:val="0"/>
  </w:style>
  <w:style w:type="paragraph" w:customStyle="1" w:styleId="45">
    <w:name w:val="Header1"/>
    <w:basedOn w:val="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ar-SA"/>
    </w:rPr>
  </w:style>
  <w:style w:type="character" w:customStyle="1" w:styleId="46">
    <w:name w:val="Верхний колонтитул Знак"/>
    <w:basedOn w:val="13"/>
    <w:link w:val="18"/>
    <w:semiHidden/>
    <w:qFormat/>
    <w:uiPriority w:val="99"/>
  </w:style>
  <w:style w:type="character" w:customStyle="1" w:styleId="47">
    <w:name w:val="Текст выноски Знак"/>
    <w:basedOn w:val="13"/>
    <w:link w:val="1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48">
    <w:name w:val="Основной текст с отступом 2 + Times New Roman"/>
    <w:basedOn w:val="24"/>
    <w:qFormat/>
    <w:uiPriority w:val="0"/>
    <w:pPr>
      <w:spacing w:after="0" w:line="240" w:lineRule="auto"/>
      <w:ind w:left="0" w:firstLine="488"/>
      <w:jc w:val="both"/>
    </w:pPr>
    <w:rPr>
      <w:snapToGrid w:val="0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14050-243E-456E-B7BD-EF4049529C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3361</Words>
  <Characters>19158</Characters>
  <Lines>159</Lines>
  <Paragraphs>44</Paragraphs>
  <TotalTime>485</TotalTime>
  <ScaleCrop>false</ScaleCrop>
  <LinksUpToDate>false</LinksUpToDate>
  <CharactersWithSpaces>22475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2018-01-19T11:55:00Z</dcterms:created>
  <dc:creator>Бухгалтерия</dc:creator>
  <cp:lastModifiedBy>User</cp:lastModifiedBy>
  <cp:lastPrinted>2022-04-11T07:16:00Z</cp:lastPrinted>
  <dcterms:modified xsi:type="dcterms:W3CDTF">2022-04-13T11:00:01Z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F874226B98974BE68707C6F2A577921D</vt:lpwstr>
  </property>
</Properties>
</file>